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E00D2" w14:textId="77777777" w:rsidR="009C03DC" w:rsidRPr="00BC6C76" w:rsidRDefault="009C03DC" w:rsidP="00CC4269">
      <w:pPr>
        <w:pStyle w:val="Aufzhlung"/>
        <w:ind w:left="720"/>
        <w:jc w:val="left"/>
        <w:rPr>
          <w:rFonts w:eastAsia="Verdana" w:cs="Verdana"/>
          <w:color w:val="000000"/>
          <w:sz w:val="24"/>
          <w:szCs w:val="24"/>
          <w:lang w:val="uk-UA"/>
        </w:rPr>
      </w:pPr>
    </w:p>
    <w:p w14:paraId="6A4E00D3" w14:textId="3DD0AB56" w:rsidR="00664707" w:rsidRPr="00BC6C76" w:rsidRDefault="00664707" w:rsidP="00664707">
      <w:pPr>
        <w:pStyle w:val="Subtitle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Декларація </w:t>
      </w:r>
      <w:r w:rsidR="00A7135E"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про добровільне зобов’язання для виробників в Україні</w:t>
      </w:r>
    </w:p>
    <w:p w14:paraId="27F98DC0" w14:textId="77777777" w:rsidR="00760C18" w:rsidRPr="00BC6C76" w:rsidRDefault="00760C18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uk-UA"/>
        </w:rPr>
      </w:pPr>
    </w:p>
    <w:p w14:paraId="6A4E00D5" w14:textId="77777777" w:rsidR="009C03DC" w:rsidRPr="00BC6C76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BC6C76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BC6C76" w14:paraId="6A4E00D8" w14:textId="77777777" w:rsidTr="00664707">
        <w:tc>
          <w:tcPr>
            <w:tcW w:w="3690" w:type="dxa"/>
          </w:tcPr>
          <w:p w14:paraId="6A4E00D6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0174094"/>
            <w:placeholder>
              <w:docPart w:val="C0F0B133BF1E400E85315CDB7A750B4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66" w:type="dxa"/>
              </w:tcPr>
              <w:p w14:paraId="6A4E00D7" w14:textId="7BD395C4" w:rsidR="00664707" w:rsidRPr="00BC6C76" w:rsidRDefault="002F51F5" w:rsidP="002F51F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01278D">
                  <w:rPr>
                    <w:rStyle w:val="PlaceholderText"/>
                    <w:rFonts w:eastAsia="Calibri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664707" w:rsidRPr="00BC6C76" w14:paraId="6A4E00DC" w14:textId="77777777" w:rsidTr="00664707">
        <w:tc>
          <w:tcPr>
            <w:tcW w:w="3690" w:type="dxa"/>
          </w:tcPr>
          <w:p w14:paraId="6A4E00D9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051187286"/>
            <w:placeholder>
              <w:docPart w:val="43FDF194A0CE40BFB3394C1E191A302D"/>
            </w:placeholder>
            <w:showingPlcHdr/>
          </w:sdtPr>
          <w:sdtEndPr/>
          <w:sdtContent>
            <w:tc>
              <w:tcPr>
                <w:tcW w:w="5666" w:type="dxa"/>
              </w:tcPr>
              <w:p w14:paraId="6A4E00DB" w14:textId="253D0373" w:rsidR="00664707" w:rsidRPr="00BC6C76" w:rsidRDefault="002F51F5" w:rsidP="002F51F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01278D">
                  <w:rPr>
                    <w:rStyle w:val="Placehold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664707" w:rsidRPr="00BC6C76" w14:paraId="6A4E00DF" w14:textId="77777777" w:rsidTr="00664707">
        <w:tc>
          <w:tcPr>
            <w:tcW w:w="3690" w:type="dxa"/>
          </w:tcPr>
          <w:p w14:paraId="6A4E00DD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0362F7A74910409CA3BF897562F9E158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E2" w14:textId="77777777" w:rsidTr="00664707">
        <w:tc>
          <w:tcPr>
            <w:tcW w:w="3690" w:type="dxa"/>
          </w:tcPr>
          <w:p w14:paraId="6A4E00E0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6736FA987CA94025B3FCB6E296474946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E5" w14:textId="77777777" w:rsidTr="00664707">
        <w:tc>
          <w:tcPr>
            <w:tcW w:w="3690" w:type="dxa"/>
          </w:tcPr>
          <w:p w14:paraId="6A4E00E3" w14:textId="1083A41E" w:rsidR="00664707" w:rsidRPr="00BC6C76" w:rsidRDefault="0085401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="00664707" w:rsidRPr="00BC6C76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0A556060DE4C4950936F183E16DEC16E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E8" w14:textId="77777777" w:rsidTr="00664707">
        <w:tc>
          <w:tcPr>
            <w:tcW w:w="3690" w:type="dxa"/>
          </w:tcPr>
          <w:p w14:paraId="6A4E00E6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A90C0B38042749A68EF294F36DBFF520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EB" w14:textId="77777777" w:rsidTr="00664707">
        <w:tc>
          <w:tcPr>
            <w:tcW w:w="3690" w:type="dxa"/>
          </w:tcPr>
          <w:p w14:paraId="6A4E00E9" w14:textId="02755B1D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</w:t>
            </w:r>
            <w:r w:rsidR="00F11E81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B3A7B0FD686E4BE0B738BD5CC220AC0E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EE" w14:textId="77777777" w:rsidTr="00664707">
        <w:tc>
          <w:tcPr>
            <w:tcW w:w="3690" w:type="dxa"/>
          </w:tcPr>
          <w:p w14:paraId="6A4E00EC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99AEB21BC88C49FE992726CD4037938F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0EF" w14:textId="0E7D1A3F" w:rsidR="00E01526" w:rsidRPr="00BC6C76" w:rsidRDefault="00760C18" w:rsidP="003F6819">
      <w:pPr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  <w:r w:rsidRPr="00BC6C76">
        <w:rPr>
          <w:rFonts w:ascii="Verdana" w:hAnsi="Verdana"/>
          <w:i/>
          <w:sz w:val="16"/>
          <w:szCs w:val="16"/>
          <w:lang w:val="uk-UA"/>
        </w:rPr>
        <w:br/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>Підписуючи цю Декларацію, виробник</w:t>
      </w:r>
      <w:r w:rsidR="00124285" w:rsidRPr="00B4192F">
        <w:rPr>
          <w:rFonts w:ascii="Verdana" w:hAnsi="Verdana"/>
          <w:i/>
          <w:sz w:val="16"/>
          <w:szCs w:val="16"/>
        </w:rPr>
        <w:t>/</w:t>
      </w:r>
      <w:r w:rsidR="00124285" w:rsidRPr="00BC6C76">
        <w:rPr>
          <w:rFonts w:ascii="Verdana" w:hAnsi="Verdana"/>
          <w:i/>
          <w:sz w:val="16"/>
          <w:szCs w:val="16"/>
          <w:lang w:val="uk-UA"/>
        </w:rPr>
        <w:t>фермер</w:t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 xml:space="preserve">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BC6C76" w:rsidRDefault="00664707" w:rsidP="00664707">
      <w:pPr>
        <w:pStyle w:val="HLblueuppercase"/>
        <w:rPr>
          <w:lang w:val="uk-UA"/>
        </w:rPr>
      </w:pPr>
      <w:r w:rsidRPr="00BC6C76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BC6C76" w14:paraId="6A4E00F4" w14:textId="77777777" w:rsidTr="00664707">
        <w:tc>
          <w:tcPr>
            <w:tcW w:w="3690" w:type="dxa"/>
          </w:tcPr>
          <w:p w14:paraId="6A4E00F1" w14:textId="4F98CC54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8" w14:textId="77777777" w:rsidTr="00664707">
        <w:tc>
          <w:tcPr>
            <w:tcW w:w="3690" w:type="dxa"/>
          </w:tcPr>
          <w:p w14:paraId="6A4E00F5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B" w14:textId="77777777" w:rsidTr="00664707">
        <w:tc>
          <w:tcPr>
            <w:tcW w:w="3690" w:type="dxa"/>
          </w:tcPr>
          <w:p w14:paraId="6A4E00F9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E" w14:textId="77777777" w:rsidTr="00664707">
        <w:tc>
          <w:tcPr>
            <w:tcW w:w="3690" w:type="dxa"/>
          </w:tcPr>
          <w:p w14:paraId="6A4E00FC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1" w14:textId="77777777" w:rsidTr="00664707">
        <w:tc>
          <w:tcPr>
            <w:tcW w:w="3690" w:type="dxa"/>
          </w:tcPr>
          <w:p w14:paraId="6A4E00FF" w14:textId="0DD16FE3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4" w14:textId="77777777" w:rsidTr="00664707">
        <w:tc>
          <w:tcPr>
            <w:tcW w:w="3690" w:type="dxa"/>
          </w:tcPr>
          <w:p w14:paraId="6A4E010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1E58A5F5" w14:textId="77777777" w:rsidR="003F6819" w:rsidRPr="00BC6C76" w:rsidRDefault="00664707" w:rsidP="003F6819">
      <w:pPr>
        <w:pStyle w:val="BodyText"/>
        <w:jc w:val="both"/>
        <w:rPr>
          <w:rFonts w:ascii="Verdana" w:hAnsi="Verdana" w:cs="Tahoma"/>
          <w:color w:val="000000"/>
          <w:sz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A7135E" w:rsidRPr="00BC6C76">
        <w:rPr>
          <w:rFonts w:ascii="Verdana" w:hAnsi="Verdana" w:cs="Tahoma"/>
          <w:color w:val="000000"/>
          <w:sz w:val="18"/>
          <w:lang w:val="uk-UA"/>
        </w:rPr>
        <w:t>Donau Soja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до виробників сої в Україні.</w:t>
      </w:r>
      <w:r w:rsidR="003F6819" w:rsidRPr="00BC6C76">
        <w:rPr>
          <w:rFonts w:ascii="Verdana" w:hAnsi="Verdana" w:cs="Tahoma"/>
          <w:color w:val="000000"/>
          <w:sz w:val="18"/>
          <w:lang w:val="uk-UA"/>
        </w:rPr>
        <w:t xml:space="preserve"> </w:t>
      </w:r>
    </w:p>
    <w:p w14:paraId="6A4E0106" w14:textId="49E35DE1" w:rsidR="00664707" w:rsidRPr="00BC6C76" w:rsidRDefault="00664707" w:rsidP="003F6819">
      <w:pPr>
        <w:pStyle w:val="BodyText"/>
        <w:jc w:val="both"/>
        <w:rPr>
          <w:rFonts w:ascii="Verdana" w:hAnsi="Verdana" w:cs="Tahoma"/>
          <w:color w:val="000000"/>
          <w:sz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BC6C76">
        <w:rPr>
          <w:rFonts w:ascii="Verdana" w:hAnsi="Verdana" w:cs="Tahoma"/>
          <w:color w:val="000000"/>
          <w:sz w:val="18"/>
          <w:lang w:val="uk-UA"/>
        </w:rPr>
        <w:t>декларація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BC6C76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Pr="00BC6C76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BC6C76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>і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Pr="00BC6C76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</w:p>
    <w:p w14:paraId="6A4E0108" w14:textId="5205AF1F" w:rsidR="003C0691" w:rsidRPr="00BC6C76" w:rsidRDefault="00664707" w:rsidP="00B548AD">
      <w:pPr>
        <w:pStyle w:val="Listenabsatz1"/>
        <w:spacing w:before="240" w:after="240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BC6C76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Pr="00BC6C76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BC6C76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BC6C76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438DD4C5" w:rsidR="009A1EA7" w:rsidRPr="00BC6C76" w:rsidRDefault="00664707" w:rsidP="00760C18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764C4C10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2082BF96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680EF2BA" w:rsidR="00664707" w:rsidRPr="00BC6C76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а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с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я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BC6C76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 xml:space="preserve">Вимоги </w:t>
      </w:r>
      <w:r w:rsidR="00AF3417"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 xml:space="preserve"> до виробників сої в Україні</w:t>
      </w:r>
    </w:p>
    <w:p w14:paraId="6A4E0110" w14:textId="0BA9155B" w:rsidR="00664707" w:rsidRPr="00BC6C7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1. Фермери, виробники беруть на себе зобов'язання відповідати вимогам </w:t>
      </w:r>
      <w:r w:rsidR="00AF3417" w:rsidRPr="00BC6C76">
        <w:rPr>
          <w:sz w:val="16"/>
          <w:szCs w:val="16"/>
          <w:lang w:val="uk-UA"/>
        </w:rPr>
        <w:t>Donau Soja</w:t>
      </w:r>
      <w:r w:rsidRPr="00BC6C76">
        <w:rPr>
          <w:sz w:val="16"/>
          <w:szCs w:val="16"/>
          <w:lang w:val="uk-UA"/>
        </w:rPr>
        <w:t xml:space="preserve">: </w:t>
      </w:r>
    </w:p>
    <w:p w14:paraId="75BB66EC" w14:textId="77777777" w:rsidR="003F6819" w:rsidRPr="00BC6C76" w:rsidRDefault="003F6819" w:rsidP="00664707">
      <w:pPr>
        <w:pStyle w:val="HLblueuppercase"/>
        <w:spacing w:after="0"/>
        <w:rPr>
          <w:sz w:val="16"/>
          <w:szCs w:val="16"/>
          <w:lang w:val="uk-UA"/>
        </w:rPr>
      </w:pPr>
    </w:p>
    <w:p w14:paraId="6A4E0111" w14:textId="387C4B2D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вирощувати генетично немодифіковані (не ГМ) сорти соєвих бобів, зазначені в українському вітчизняному каталозі сортів рослин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1C5B329D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</w:t>
      </w:r>
      <w:r w:rsidRPr="00BC6C76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635713B6" w:rsidR="00BD2D7B" w:rsidRPr="00BC6C76" w:rsidRDefault="002A6F99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D5563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документу</w:t>
      </w:r>
      <w:r w:rsidR="00DD5563">
        <w:rPr>
          <w:rFonts w:ascii="Verdana" w:hAnsi="Verdana" w:cs="Tahoma"/>
          <w:sz w:val="16"/>
          <w:szCs w:val="16"/>
          <w:lang w:val="uk-UA"/>
        </w:rPr>
        <w:t>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т</w:t>
      </w:r>
      <w:r w:rsidR="00DD5563">
        <w:rPr>
          <w:rFonts w:ascii="Verdana" w:hAnsi="Verdana" w:cs="Tahoma"/>
          <w:sz w:val="16"/>
          <w:szCs w:val="16"/>
          <w:lang w:val="uk-UA"/>
        </w:rPr>
        <w:t>и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BC6C76" w:rsidRDefault="00EF58D4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BC6C76">
        <w:rPr>
          <w:rFonts w:ascii="Verdana" w:hAnsi="Verdana" w:cs="Tahoma"/>
          <w:sz w:val="16"/>
          <w:szCs w:val="16"/>
          <w:lang w:val="uk-UA"/>
        </w:rPr>
        <w:t>сти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BC6C76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6A4E0118" w14:textId="2AC9A2FC" w:rsidR="00BD2D7B" w:rsidRPr="00BC6C76" w:rsidRDefault="00BD2D7B" w:rsidP="00760C18">
      <w:pPr>
        <w:pStyle w:val="Aufzhlung"/>
        <w:numPr>
          <w:ilvl w:val="0"/>
          <w:numId w:val="13"/>
        </w:numPr>
        <w:ind w:left="283" w:hanging="170"/>
        <w:jc w:val="left"/>
        <w:rPr>
          <w:rFonts w:cs="Tahoma"/>
          <w:sz w:val="16"/>
          <w:szCs w:val="16"/>
          <w:lang w:val="uk-UA" w:eastAsia="de-DE"/>
        </w:rPr>
      </w:pPr>
      <w:r w:rsidRPr="00BC6C76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BC6C76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BC6C76">
        <w:rPr>
          <w:rFonts w:cs="Tahoma"/>
          <w:sz w:val="16"/>
          <w:szCs w:val="16"/>
          <w:lang w:val="uk-UA" w:eastAsia="de-DE"/>
        </w:rPr>
        <w:t>діюч</w:t>
      </w:r>
      <w:r w:rsidR="00E21B22" w:rsidRPr="00BC6C76">
        <w:rPr>
          <w:rFonts w:cs="Tahoma"/>
          <w:sz w:val="16"/>
          <w:szCs w:val="16"/>
          <w:lang w:val="uk-UA" w:eastAsia="de-DE"/>
        </w:rPr>
        <w:t>і</w:t>
      </w:r>
      <w:r w:rsidR="00760C18" w:rsidRPr="00BC6C76">
        <w:rPr>
          <w:rFonts w:cs="Tahoma"/>
          <w:sz w:val="16"/>
          <w:szCs w:val="16"/>
          <w:lang w:val="uk-UA" w:eastAsia="de-DE"/>
        </w:rPr>
        <w:t xml:space="preserve"> речовини;</w:t>
      </w:r>
    </w:p>
    <w:p w14:paraId="6A4E0119" w14:textId="4E2F8B15" w:rsidR="00BD2D7B" w:rsidRPr="00BC6C76" w:rsidRDefault="007460F8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вносити </w:t>
      </w:r>
      <w:r w:rsidR="00EF193C">
        <w:rPr>
          <w:rFonts w:ascii="Verdana" w:eastAsia="Calibri" w:hAnsi="Verdana"/>
          <w:sz w:val="16"/>
          <w:szCs w:val="16"/>
          <w:lang w:val="uk-UA" w:eastAsia="de-AT"/>
        </w:rPr>
        <w:t>пестициди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BC6C76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BC6C76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B" w14:textId="409FBBF4" w:rsidR="00BD2D7B" w:rsidRPr="00BC6C76" w:rsidRDefault="007460F8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C" w14:textId="083157AB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документувати </w:t>
      </w:r>
      <w:r w:rsidR="00FA62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використання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рослин;</w:t>
      </w:r>
    </w:p>
    <w:p w14:paraId="6A4E011D" w14:textId="46FC210F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19BDAEAE" w:rsidR="00BD2D7B" w:rsidRPr="00BC6C76" w:rsidRDefault="00BD2D7B" w:rsidP="0045086A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використовувати </w:t>
      </w:r>
      <w:r w:rsidR="00FA627B" w:rsidRPr="00BC6C76">
        <w:rPr>
          <w:sz w:val="16"/>
          <w:szCs w:val="16"/>
          <w:lang w:val="uk-UA" w:eastAsia="de-AT"/>
        </w:rPr>
        <w:t xml:space="preserve">хімічні </w:t>
      </w:r>
      <w:r w:rsidR="00061C0D" w:rsidRPr="00BC6C76">
        <w:rPr>
          <w:sz w:val="16"/>
          <w:szCs w:val="16"/>
          <w:lang w:val="uk-UA" w:eastAsia="de-AT"/>
        </w:rPr>
        <w:t>речовини</w:t>
      </w:r>
      <w:r w:rsidRPr="00BC6C76">
        <w:rPr>
          <w:sz w:val="16"/>
          <w:szCs w:val="16"/>
          <w:lang w:val="uk-UA" w:eastAsia="de-AT"/>
        </w:rPr>
        <w:t>, внесені до Стокгольмської та Роттердамської Конвенцій</w:t>
      </w:r>
      <w:r w:rsidR="00760C18" w:rsidRPr="00BC6C76">
        <w:rPr>
          <w:sz w:val="16"/>
          <w:szCs w:val="16"/>
          <w:lang w:val="uk-UA" w:eastAsia="de-AT"/>
        </w:rPr>
        <w:t>;</w:t>
      </w:r>
      <w:r w:rsidR="0067362C" w:rsidRPr="00BC6C76">
        <w:rPr>
          <w:sz w:val="16"/>
          <w:szCs w:val="16"/>
          <w:lang w:val="uk-UA" w:eastAsia="de-AT"/>
        </w:rPr>
        <w:t xml:space="preserve"> </w:t>
      </w:r>
    </w:p>
    <w:p w14:paraId="6A4E011F" w14:textId="1375B641" w:rsidR="00BD2D7B" w:rsidRPr="00BC6C76" w:rsidRDefault="00BD2D7B" w:rsidP="000C57C5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</w:t>
      </w:r>
      <w:r w:rsidR="00FA627B" w:rsidRPr="00BC6C76">
        <w:rPr>
          <w:sz w:val="16"/>
          <w:szCs w:val="16"/>
          <w:lang w:val="uk-UA" w:eastAsia="de-AT"/>
        </w:rPr>
        <w:t>застосовувати</w:t>
      </w:r>
      <w:r w:rsidRPr="00BC6C76">
        <w:rPr>
          <w:sz w:val="16"/>
          <w:szCs w:val="16"/>
          <w:lang w:val="uk-UA" w:eastAsia="de-AT"/>
        </w:rPr>
        <w:t xml:space="preserve"> засоби захисту рослин, внесені до </w:t>
      </w:r>
      <w:r w:rsidR="00442EED">
        <w:rPr>
          <w:sz w:val="16"/>
          <w:szCs w:val="16"/>
          <w:lang w:val="uk-UA" w:eastAsia="de-AT"/>
        </w:rPr>
        <w:t>переліків</w:t>
      </w:r>
      <w:r w:rsidRPr="00BC6C76">
        <w:rPr>
          <w:sz w:val="16"/>
          <w:szCs w:val="16"/>
          <w:lang w:val="uk-UA" w:eastAsia="de-AT"/>
        </w:rPr>
        <w:t xml:space="preserve"> 1а та 1b Всесвітньої Організації Охорони Здоров’я</w:t>
      </w:r>
      <w:r w:rsidR="00105E22">
        <w:rPr>
          <w:rStyle w:val="FootnoteReference"/>
          <w:sz w:val="16"/>
          <w:szCs w:val="16"/>
          <w:lang w:val="uk-UA" w:eastAsia="de-AT"/>
        </w:rPr>
        <w:footnoteReference w:id="1"/>
      </w:r>
      <w:r w:rsidR="00760C18" w:rsidRPr="00BC6C76">
        <w:rPr>
          <w:sz w:val="16"/>
          <w:szCs w:val="16"/>
          <w:lang w:val="uk-UA" w:eastAsia="de-AT"/>
        </w:rPr>
        <w:t>;</w:t>
      </w:r>
    </w:p>
    <w:p w14:paraId="6A4E0120" w14:textId="5561D651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законодавстві);</w:t>
      </w:r>
    </w:p>
    <w:p w14:paraId="6A4E0121" w14:textId="3F8CA152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BC6C76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5CA3C841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775194C4" w:rsidR="00BD2D7B" w:rsidRPr="00BC6C76" w:rsidRDefault="00B0192A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B4192F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зокрема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щодо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BC6C76">
        <w:rPr>
          <w:rFonts w:ascii="Verdana" w:eastAsia="Calibri" w:hAnsi="Verdana" w:cs="Tahoma"/>
          <w:sz w:val="16"/>
          <w:szCs w:val="16"/>
          <w:vertAlign w:val="superscript"/>
          <w:lang w:val="uk-UA" w:eastAsia="de-AT"/>
        </w:rPr>
        <w:footnoteReference w:id="2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5" w14:textId="5E33CDC2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 xml:space="preserve">приймати участь в </w:t>
      </w:r>
      <w:r w:rsidR="00F601CE" w:rsidRPr="00BC6C76">
        <w:rPr>
          <w:rFonts w:ascii="Verdana" w:hAnsi="Verdana" w:cs="Tahoma"/>
          <w:sz w:val="16"/>
          <w:szCs w:val="16"/>
          <w:lang w:val="uk-UA"/>
        </w:rPr>
        <w:t>програмах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САП (Спільної Аграрної Політики) з обов’язковими перехресними перевірками на відповідність</w:t>
      </w:r>
      <w:r w:rsidRPr="00BC6C76">
        <w:rPr>
          <w:rFonts w:ascii="Verdana" w:hAnsi="Verdana" w:cs="Tahoma"/>
          <w:sz w:val="16"/>
          <w:szCs w:val="16"/>
          <w:vertAlign w:val="superscript"/>
          <w:lang w:val="uk-UA"/>
        </w:rPr>
        <w:footnoteReference w:id="3"/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або програм</w:t>
      </w:r>
      <w:r w:rsidR="000E44D5" w:rsidRPr="00BC6C76">
        <w:rPr>
          <w:rFonts w:ascii="Verdana" w:hAnsi="Verdana" w:cs="Tahoma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сертифікації ISCC</w:t>
      </w:r>
      <w:r w:rsidRPr="00BC6C76">
        <w:rPr>
          <w:rFonts w:ascii="Verdana" w:hAnsi="Verdana" w:cs="Tahoma"/>
          <w:bCs/>
          <w:sz w:val="16"/>
          <w:szCs w:val="16"/>
          <w:vertAlign w:val="superscript"/>
          <w:lang w:val="uk-UA"/>
        </w:rPr>
        <w:footnoteReference w:id="4"/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або ж </w:t>
      </w:r>
      <w:r w:rsidR="000E44D5" w:rsidRPr="00BC6C76">
        <w:rPr>
          <w:rFonts w:ascii="Verdana" w:hAnsi="Verdana" w:cs="Tahoma"/>
          <w:sz w:val="16"/>
          <w:szCs w:val="16"/>
          <w:lang w:val="uk-UA"/>
        </w:rPr>
        <w:t xml:space="preserve">у </w:t>
      </w:r>
      <w:r w:rsidRPr="00BC6C76">
        <w:rPr>
          <w:rFonts w:ascii="Verdana" w:hAnsi="Verdana" w:cs="Tahoma"/>
          <w:sz w:val="16"/>
          <w:szCs w:val="16"/>
          <w:lang w:val="uk-UA"/>
        </w:rPr>
        <w:t>еквівалентних програм</w:t>
      </w:r>
      <w:r w:rsidR="000E44D5" w:rsidRPr="00BC6C76">
        <w:rPr>
          <w:rFonts w:ascii="Verdana" w:hAnsi="Verdana" w:cs="Tahoma"/>
          <w:sz w:val="16"/>
          <w:szCs w:val="16"/>
          <w:lang w:val="uk-UA"/>
        </w:rPr>
        <w:t>ах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сертифікації сталого виробництва</w:t>
      </w:r>
      <w:r w:rsidRPr="00BC6C76">
        <w:rPr>
          <w:rFonts w:ascii="Verdana" w:hAnsi="Verdana" w:cs="Tahoma"/>
          <w:sz w:val="16"/>
          <w:szCs w:val="16"/>
          <w:vertAlign w:val="superscript"/>
          <w:lang w:val="uk-UA"/>
        </w:rPr>
        <w:footnoteReference w:id="5"/>
      </w:r>
      <w:r w:rsidR="005D4732" w:rsidRPr="00BC6C76">
        <w:rPr>
          <w:rFonts w:ascii="Verdana" w:hAnsi="Verdana" w:cs="Tahoma"/>
          <w:sz w:val="16"/>
          <w:szCs w:val="16"/>
          <w:lang w:val="uk-UA"/>
        </w:rPr>
        <w:t xml:space="preserve"> </w:t>
      </w:r>
      <w:r w:rsidR="00971D30" w:rsidRPr="00BC6C76">
        <w:rPr>
          <w:rFonts w:ascii="Verdana" w:hAnsi="Verdana" w:cs="Tahoma"/>
          <w:sz w:val="16"/>
          <w:szCs w:val="16"/>
          <w:lang w:val="uk-UA"/>
        </w:rPr>
        <w:t>та проходити відповідне інспектування</w:t>
      </w:r>
      <w:r w:rsidRPr="00BC6C76">
        <w:rPr>
          <w:rFonts w:ascii="Verdana" w:hAnsi="Verdana" w:cs="Tahoma"/>
          <w:sz w:val="16"/>
          <w:szCs w:val="16"/>
          <w:lang w:val="uk-UA"/>
        </w:rPr>
        <w:t>;</w:t>
      </w:r>
    </w:p>
    <w:p w14:paraId="6A4E0126" w14:textId="046974D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726B670F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546E14">
        <w:rPr>
          <w:rFonts w:ascii="Verdana" w:hAnsi="Verdana" w:cs="Tahoma"/>
          <w:sz w:val="16"/>
          <w:szCs w:val="16"/>
          <w:lang w:val="uk-UA"/>
        </w:rPr>
        <w:t>ого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BC6C76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BC6C76" w:rsidRDefault="000A75BD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3A74F1CC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національного законодавства, або ж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3319AEF6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 xml:space="preserve">законодавчому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рівні. Зобов’язання по виплаті заробітної плати фіксуються роботодавцем;</w:t>
      </w:r>
    </w:p>
    <w:p w14:paraId="6A4E012C" w14:textId="1FA25DD0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BC6C76">
        <w:rPr>
          <w:rFonts w:ascii="Verdana" w:hAnsi="Verdana" w:cs="Tahoma"/>
          <w:sz w:val="16"/>
          <w:szCs w:val="16"/>
          <w:lang w:val="uk-UA"/>
        </w:rPr>
        <w:t>згоди;</w:t>
      </w:r>
    </w:p>
    <w:p w14:paraId="6A4E012D" w14:textId="0D5DADA3" w:rsidR="00BD2D7B" w:rsidRPr="00BC6C76" w:rsidRDefault="00975C40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/>
          <w:sz w:val="16"/>
          <w:szCs w:val="16"/>
          <w:lang w:val="uk-UA"/>
        </w:rPr>
        <w:t>у</w:t>
      </w:r>
      <w:r w:rsidR="00BD2D7B" w:rsidRPr="00BC6C76">
        <w:rPr>
          <w:rFonts w:ascii="Verdana" w:hAnsi="Verdana"/>
          <w:sz w:val="16"/>
          <w:szCs w:val="16"/>
          <w:lang w:val="uk-UA"/>
        </w:rPr>
        <w:t>повноважити</w:t>
      </w:r>
      <w:r w:rsidRPr="00BC6C76">
        <w:rPr>
          <w:rFonts w:ascii="Verdana" w:hAnsi="Verdana"/>
          <w:sz w:val="16"/>
          <w:szCs w:val="16"/>
          <w:lang w:val="uk-UA"/>
        </w:rPr>
        <w:t xml:space="preserve">, затверджений Асоціацією «Дунайська </w:t>
      </w:r>
      <w:r w:rsidR="00E104EC" w:rsidRPr="00BC6C76">
        <w:rPr>
          <w:rFonts w:ascii="Verdana" w:hAnsi="Verdana"/>
          <w:sz w:val="16"/>
          <w:szCs w:val="16"/>
          <w:lang w:val="uk-UA"/>
        </w:rPr>
        <w:t>с</w:t>
      </w:r>
      <w:r w:rsidRPr="00BC6C76">
        <w:rPr>
          <w:rFonts w:ascii="Verdana" w:hAnsi="Verdana"/>
          <w:sz w:val="16"/>
          <w:szCs w:val="16"/>
          <w:lang w:val="uk-UA"/>
        </w:rPr>
        <w:t>оя»,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сертифікаційний орган</w:t>
      </w:r>
      <w:r w:rsidRPr="00BC6C76">
        <w:rPr>
          <w:rFonts w:ascii="Verdana" w:hAnsi="Verdana"/>
          <w:sz w:val="16"/>
          <w:szCs w:val="16"/>
          <w:lang w:val="uk-UA"/>
        </w:rPr>
        <w:t xml:space="preserve"> на проведення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щорічн</w:t>
      </w:r>
      <w:r w:rsidR="005E2160" w:rsidRPr="00BC6C76">
        <w:rPr>
          <w:rFonts w:ascii="Verdana" w:hAnsi="Verdana"/>
          <w:sz w:val="16"/>
          <w:szCs w:val="16"/>
          <w:lang w:val="uk-UA"/>
        </w:rPr>
        <w:t>ого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</w:t>
      </w:r>
      <w:r w:rsidR="005E2160" w:rsidRPr="00BC6C76">
        <w:rPr>
          <w:rFonts w:ascii="Verdana" w:hAnsi="Verdana"/>
          <w:sz w:val="16"/>
          <w:szCs w:val="16"/>
          <w:lang w:val="uk-UA"/>
        </w:rPr>
        <w:t>аудиту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за </w:t>
      </w:r>
      <w:r w:rsidR="008025F0" w:rsidRPr="00BC6C76">
        <w:rPr>
          <w:rFonts w:ascii="Verdana" w:hAnsi="Verdana"/>
          <w:sz w:val="16"/>
          <w:szCs w:val="16"/>
          <w:lang w:val="uk-UA"/>
        </w:rPr>
        <w:t>свій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(фермера, виробника) рахунок;</w:t>
      </w:r>
    </w:p>
    <w:p w14:paraId="6A4E012E" w14:textId="63D3D18F" w:rsidR="00BD2D7B" w:rsidRDefault="00E104EC" w:rsidP="008E78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BC6C76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501B3CBB" w14:textId="77777777" w:rsidR="008E78DE" w:rsidRPr="008E78DE" w:rsidRDefault="008E78DE" w:rsidP="008E78D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6E33CBC1" w14:textId="0D58917B" w:rsidR="003F6819" w:rsidRDefault="00867508" w:rsidP="009A1EA7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2. </w:t>
      </w:r>
      <w:r w:rsidR="00BD2D7B" w:rsidRPr="00BC6C76">
        <w:rPr>
          <w:sz w:val="16"/>
          <w:szCs w:val="16"/>
          <w:lang w:val="uk-UA"/>
        </w:rPr>
        <w:t>Вирощування соєвих бобів за стандартом “</w:t>
      </w:r>
      <w:r w:rsidR="00D325C9" w:rsidRPr="00BC6C76">
        <w:rPr>
          <w:sz w:val="16"/>
          <w:szCs w:val="16"/>
          <w:lang w:val="uk-UA"/>
        </w:rPr>
        <w:t>Donau Soja</w:t>
      </w:r>
      <w:r w:rsidR="00BD2D7B" w:rsidRPr="00BC6C76">
        <w:rPr>
          <w:sz w:val="16"/>
          <w:szCs w:val="16"/>
          <w:lang w:val="uk-UA"/>
        </w:rPr>
        <w:t>” здійснюється в географічн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межах, </w:t>
      </w:r>
      <w:r w:rsidR="00BD2D7B" w:rsidRPr="00BC6C76">
        <w:rPr>
          <w:sz w:val="16"/>
          <w:szCs w:val="16"/>
          <w:lang w:val="uk-UA"/>
        </w:rPr>
        <w:t>визначен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Асоціацією «Дунайська </w:t>
      </w:r>
      <w:r w:rsidR="00744D35" w:rsidRPr="00BC6C76">
        <w:rPr>
          <w:sz w:val="16"/>
          <w:szCs w:val="16"/>
          <w:lang w:val="uk-UA"/>
        </w:rPr>
        <w:t>с</w:t>
      </w:r>
      <w:r w:rsidR="00CD052A" w:rsidRPr="00BC6C76">
        <w:rPr>
          <w:sz w:val="16"/>
          <w:szCs w:val="16"/>
          <w:lang w:val="uk-UA"/>
        </w:rPr>
        <w:t>оя»</w:t>
      </w:r>
      <w:r w:rsidR="00BD2D7B" w:rsidRPr="00BC6C76">
        <w:rPr>
          <w:sz w:val="16"/>
          <w:szCs w:val="16"/>
          <w:lang w:val="uk-UA"/>
        </w:rPr>
        <w:t>.</w:t>
      </w:r>
    </w:p>
    <w:p w14:paraId="6A4E0130" w14:textId="003B2B38" w:rsidR="00BD2D7B" w:rsidRPr="00BC6C76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>3</w:t>
      </w:r>
      <w:r w:rsidR="009A1EA7" w:rsidRPr="00BC6C76">
        <w:rPr>
          <w:sz w:val="16"/>
          <w:szCs w:val="16"/>
          <w:lang w:val="uk-UA"/>
        </w:rPr>
        <w:t xml:space="preserve">. </w:t>
      </w:r>
      <w:r w:rsidRPr="00BC6C76">
        <w:rPr>
          <w:sz w:val="16"/>
          <w:szCs w:val="16"/>
          <w:lang w:val="uk-UA"/>
        </w:rPr>
        <w:t>Реєстрація:</w:t>
      </w:r>
      <w:r w:rsidR="009A1EA7" w:rsidRPr="00BC6C76">
        <w:rPr>
          <w:sz w:val="16"/>
          <w:szCs w:val="16"/>
          <w:lang w:val="uk-UA"/>
        </w:rPr>
        <w:t xml:space="preserve">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до 30 червня в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BC6C76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hyperlink r:id="rId12" w:history="1">
        <w:r w:rsidR="00950CB0" w:rsidRPr="00BC6C76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="00D325C9" w:rsidRPr="00BC6C76">
        <w:rPr>
          <w:rFonts w:cs="Times New Roman"/>
          <w:b w:val="0"/>
          <w:color w:val="auto"/>
          <w:sz w:val="16"/>
          <w:szCs w:val="16"/>
          <w:lang w:val="uk-UA"/>
        </w:rPr>
        <w:t>Donau Soja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 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>.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 xml:space="preserve"> Альтернативно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ч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>ервня поточного року</w:t>
      </w:r>
      <w:r w:rsidR="003F6819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B4192F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6A4E0133" w14:textId="6F47519D" w:rsidR="00FD40F9" w:rsidRPr="00BC6C76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BC6C76">
        <w:rPr>
          <w:rFonts w:ascii="Verdana" w:hAnsi="Verdana"/>
          <w:b/>
          <w:sz w:val="20"/>
          <w:szCs w:val="20"/>
          <w:lang w:val="uk-UA"/>
        </w:rPr>
        <w:t xml:space="preserve">Список </w:t>
      </w:r>
      <w:r w:rsidR="007B2B28" w:rsidRPr="00BC6C76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BC6C76">
        <w:rPr>
          <w:rFonts w:ascii="Verdana" w:hAnsi="Verdana"/>
          <w:b/>
          <w:sz w:val="20"/>
          <w:szCs w:val="20"/>
          <w:lang w:val="uk-UA"/>
        </w:rPr>
        <w:t>діючих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</w:t>
      </w:r>
      <w:r w:rsidR="00F31E98" w:rsidRPr="00BC6C76">
        <w:rPr>
          <w:rFonts w:ascii="Verdana" w:hAnsi="Verdana"/>
          <w:b/>
          <w:sz w:val="20"/>
          <w:szCs w:val="20"/>
          <w:lang w:val="uk-UA"/>
        </w:rPr>
        <w:t>Donau Soja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» </w:t>
      </w:r>
      <w:r w:rsidR="00832CE7">
        <w:rPr>
          <w:rFonts w:ascii="Verdana" w:hAnsi="Verdana"/>
          <w:b/>
          <w:sz w:val="20"/>
          <w:szCs w:val="20"/>
          <w:lang w:val="uk-UA"/>
        </w:rPr>
        <w:t>у 202</w:t>
      </w:r>
      <w:r w:rsidR="00D74E4D" w:rsidRPr="00BE2D90">
        <w:rPr>
          <w:rFonts w:ascii="Verdana" w:hAnsi="Verdana"/>
          <w:b/>
          <w:sz w:val="20"/>
          <w:szCs w:val="20"/>
          <w:lang w:val="ru-RU"/>
        </w:rPr>
        <w:t>1</w:t>
      </w:r>
      <w:r w:rsidR="003817E5" w:rsidRPr="00BC6C76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BC6C76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6A4E0135" w14:textId="77777777" w:rsidR="0098066E" w:rsidRPr="00BC6C76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487F1F" w:rsidRPr="00BC6C76" w14:paraId="6A4E0138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A4E0136" w14:textId="36ED4CE7" w:rsidR="00487F1F" w:rsidRPr="00BC6C76" w:rsidRDefault="002612C3" w:rsidP="003B754B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uk-UA"/>
              </w:rPr>
            </w:pPr>
            <w:r w:rsidRPr="00BC6C76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uk-UA"/>
              </w:rPr>
              <w:t>ДІЮЧА</w:t>
            </w:r>
            <w:r w:rsidR="00487F1F" w:rsidRPr="00BC6C76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uk-UA"/>
              </w:rPr>
              <w:t xml:space="preserve"> РЕЧОВИНА</w:t>
            </w:r>
          </w:p>
        </w:tc>
      </w:tr>
      <w:tr w:rsidR="00487F1F" w:rsidRPr="00BC6C76" w14:paraId="6A4E013B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A4E0139" w14:textId="77777777" w:rsidR="00487F1F" w:rsidRPr="00BC6C76" w:rsidRDefault="00487F1F" w:rsidP="003B754B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uk-UA"/>
              </w:rPr>
            </w:pPr>
          </w:p>
        </w:tc>
      </w:tr>
      <w:tr w:rsidR="0090100A" w:rsidRPr="00BC6C76" w14:paraId="6A4E013E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3C" w14:textId="7D9BE304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Абамектин</w:t>
            </w:r>
          </w:p>
        </w:tc>
      </w:tr>
      <w:tr w:rsidR="0090100A" w:rsidRPr="00BC6C76" w14:paraId="6A4E0141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A4E013F" w14:textId="050E22B3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Атразин</w:t>
            </w:r>
          </w:p>
        </w:tc>
      </w:tr>
      <w:tr w:rsidR="0090100A" w:rsidRPr="00BC6C76" w14:paraId="6A4E0144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42" w14:textId="19EBF98C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Ацетохлор</w:t>
            </w:r>
          </w:p>
        </w:tc>
      </w:tr>
      <w:tr w:rsidR="0090100A" w:rsidRPr="00BC6C76" w14:paraId="083D416D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3D733822" w14:textId="52C05850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Ацифлуорфен</w:t>
            </w:r>
          </w:p>
        </w:tc>
      </w:tr>
      <w:tr w:rsidR="0090100A" w:rsidRPr="00BC6C76" w14:paraId="6A042B15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3986FC1" w14:textId="45B11D2F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Беноміл</w:t>
            </w:r>
          </w:p>
        </w:tc>
      </w:tr>
      <w:tr w:rsidR="0090100A" w:rsidRPr="00BC6C76" w14:paraId="6A4E0147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45" w14:textId="02C31B4C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бета-Цифлутрин</w:t>
            </w:r>
          </w:p>
        </w:tc>
      </w:tr>
      <w:tr w:rsidR="0090100A" w:rsidRPr="00BC6C76" w14:paraId="6A4E014A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48" w14:textId="5F6E21C8" w:rsidR="0090100A" w:rsidRPr="0029122E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Біфентрин</w:t>
            </w:r>
          </w:p>
        </w:tc>
      </w:tr>
      <w:tr w:rsidR="00506FD4" w:rsidRPr="00BC6C76" w14:paraId="76DA96C8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D5A28C3" w14:textId="70803BCE" w:rsidR="00506FD4" w:rsidRPr="00506FD4" w:rsidRDefault="00506FD4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Гліфосат</w:t>
            </w:r>
            <w:r w:rsidRPr="00506FD4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val="uk-UA"/>
              </w:rPr>
              <w:t>*</w:t>
            </w:r>
          </w:p>
        </w:tc>
      </w:tr>
      <w:tr w:rsidR="0090100A" w:rsidRPr="00BC6C76" w14:paraId="0B56AF01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4829EC2F" w14:textId="2F6FCFA8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Глюфосинат</w:t>
            </w:r>
          </w:p>
        </w:tc>
      </w:tr>
      <w:tr w:rsidR="0090100A" w:rsidRPr="00BC6C76" w14:paraId="6A4E014D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4B" w14:textId="54C49C9E" w:rsidR="0090100A" w:rsidRPr="001F6FB6" w:rsidRDefault="0090100A" w:rsidP="0090100A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Дикват</w:t>
            </w:r>
          </w:p>
        </w:tc>
      </w:tr>
      <w:tr w:rsidR="0090100A" w:rsidRPr="00BC6C76" w14:paraId="6A4E0150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4E" w14:textId="00B55162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Диметоат</w:t>
            </w:r>
          </w:p>
        </w:tc>
      </w:tr>
      <w:tr w:rsidR="0090100A" w:rsidRPr="00BC6C76" w14:paraId="6A4E0153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51" w14:textId="5E4327EC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Епоксиконазол</w:t>
            </w:r>
          </w:p>
        </w:tc>
      </w:tr>
      <w:tr w:rsidR="0090100A" w:rsidRPr="00BC6C76" w14:paraId="1ED5FC23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EDFE80C" w14:textId="53D6CD41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Імазапір</w:t>
            </w:r>
          </w:p>
        </w:tc>
      </w:tr>
      <w:tr w:rsidR="0090100A" w:rsidRPr="00BC6C76" w14:paraId="6A4E0156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54" w14:textId="29A01999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Імазетапір</w:t>
            </w:r>
          </w:p>
        </w:tc>
      </w:tr>
      <w:tr w:rsidR="0090100A" w:rsidRPr="00BC6C76" w14:paraId="6A4E0159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57" w14:textId="4BF4CDC1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Імідаклоприд</w:t>
            </w:r>
          </w:p>
        </w:tc>
      </w:tr>
      <w:tr w:rsidR="0090100A" w:rsidRPr="00BC6C76" w14:paraId="6A4E015C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5A" w14:textId="7FBC5634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Клотіанідин</w:t>
            </w:r>
          </w:p>
        </w:tc>
      </w:tr>
      <w:tr w:rsidR="0090100A" w:rsidRPr="00BC6C76" w14:paraId="6A4E015F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A4E015D" w14:textId="07D2F2D5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Манкоцеб</w:t>
            </w:r>
          </w:p>
        </w:tc>
      </w:tr>
      <w:tr w:rsidR="0090100A" w:rsidRPr="00BC6C76" w14:paraId="6A4E0162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A4E0160" w14:textId="08ED4D90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Метолахлор</w:t>
            </w:r>
          </w:p>
        </w:tc>
      </w:tr>
      <w:tr w:rsidR="0090100A" w:rsidRPr="00BC6C76" w14:paraId="6A4E0165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63" w14:textId="33E05C3B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Новалурон</w:t>
            </w:r>
          </w:p>
        </w:tc>
      </w:tr>
      <w:tr w:rsidR="0090100A" w:rsidRPr="00BC6C76" w14:paraId="6A4E0168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66" w14:textId="2936C770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Прометрин</w:t>
            </w:r>
          </w:p>
        </w:tc>
      </w:tr>
      <w:tr w:rsidR="0090100A" w:rsidRPr="00BC6C76" w14:paraId="6A4E016B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69" w14:textId="1CDED3C2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Пропаргіт</w:t>
            </w:r>
          </w:p>
        </w:tc>
      </w:tr>
      <w:tr w:rsidR="0090100A" w:rsidRPr="00BC6C76" w14:paraId="6A4E016E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6C" w14:textId="47A9CF0D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Пропізохлор</w:t>
            </w:r>
          </w:p>
        </w:tc>
      </w:tr>
      <w:tr w:rsidR="0090100A" w:rsidRPr="00BC6C76" w14:paraId="6A4E0171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A4E016F" w14:textId="36BCF44B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Пропінеб</w:t>
            </w:r>
          </w:p>
        </w:tc>
      </w:tr>
      <w:tr w:rsidR="0090100A" w:rsidRPr="00BC6C76" w14:paraId="6A4E0176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74" w14:textId="0B94D9DC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Спіродіклофен</w:t>
            </w:r>
          </w:p>
        </w:tc>
      </w:tr>
      <w:tr w:rsidR="0090100A" w:rsidRPr="00BC6C76" w14:paraId="6A4E0179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4E0177" w14:textId="24D81E5A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Тепралоксидим</w:t>
            </w:r>
          </w:p>
        </w:tc>
      </w:tr>
      <w:tr w:rsidR="0090100A" w:rsidRPr="00BC6C76" w14:paraId="18B77B35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8888733" w14:textId="12111606" w:rsidR="0090100A" w:rsidRPr="001F6FB6" w:rsidRDefault="0090100A" w:rsidP="0090100A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Тефлутрин</w:t>
            </w:r>
          </w:p>
        </w:tc>
      </w:tr>
      <w:tr w:rsidR="0090100A" w:rsidRPr="00BC6C76" w14:paraId="6637241C" w14:textId="77777777" w:rsidTr="0042703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77FA058" w14:textId="2CE49DA4" w:rsidR="0090100A" w:rsidRPr="001F6FB6" w:rsidRDefault="0090100A" w:rsidP="0090100A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Тирам</w:t>
            </w:r>
          </w:p>
        </w:tc>
      </w:tr>
      <w:tr w:rsidR="0090100A" w:rsidRPr="00BC6C76" w14:paraId="6A4E017C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A4E017A" w14:textId="2E716DE2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Тіаклоприд</w:t>
            </w:r>
          </w:p>
        </w:tc>
      </w:tr>
      <w:tr w:rsidR="0090100A" w:rsidRPr="00BC6C76" w14:paraId="7D3D29AA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503786DA" w14:textId="7034723B" w:rsidR="0090100A" w:rsidRPr="00BC6C76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Тіаметоксам</w:t>
            </w:r>
          </w:p>
        </w:tc>
      </w:tr>
      <w:tr w:rsidR="0090100A" w:rsidRPr="00BC6C76" w14:paraId="7A92C380" w14:textId="77777777" w:rsidTr="00136BC7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3324520" w14:textId="0CCF2482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Тіофанат-метил</w:t>
            </w:r>
          </w:p>
        </w:tc>
      </w:tr>
      <w:tr w:rsidR="0090100A" w:rsidRPr="00BC6C76" w14:paraId="269134B5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265F06B6" w14:textId="01B84434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Трифлуралін</w:t>
            </w:r>
          </w:p>
        </w:tc>
      </w:tr>
      <w:tr w:rsidR="0090100A" w:rsidRPr="00BC6C76" w14:paraId="0164950F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2C923E16" w14:textId="151D427B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Тріадимефон</w:t>
            </w:r>
          </w:p>
        </w:tc>
      </w:tr>
      <w:tr w:rsidR="0090100A" w:rsidRPr="00BC6C76" w14:paraId="3552CC9F" w14:textId="77777777" w:rsidTr="00136BC7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A08F95A" w14:textId="1E8C1605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Фіпроніл</w:t>
            </w:r>
          </w:p>
        </w:tc>
      </w:tr>
      <w:tr w:rsidR="0090100A" w:rsidRPr="00BC6C76" w14:paraId="2D8BC82E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1B4E7FDB" w14:textId="7F35842C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Флокумафен</w:t>
            </w:r>
          </w:p>
        </w:tc>
      </w:tr>
      <w:tr w:rsidR="0090100A" w:rsidRPr="00BC6C76" w14:paraId="477BF2C3" w14:textId="77777777" w:rsidTr="00136BC7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B40940A" w14:textId="431C7B54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Флуметсулам</w:t>
            </w:r>
          </w:p>
        </w:tc>
      </w:tr>
      <w:tr w:rsidR="0090100A" w:rsidRPr="00BC6C76" w14:paraId="5170C376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9894033" w14:textId="36B41C5C" w:rsidR="0090100A" w:rsidRPr="00B42C48" w:rsidRDefault="0090100A" w:rsidP="0090100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Фосфориста кислота</w:t>
            </w:r>
          </w:p>
        </w:tc>
      </w:tr>
      <w:tr w:rsidR="00841F53" w:rsidRPr="00BC6C76" w14:paraId="5AD0D1BC" w14:textId="77777777" w:rsidTr="00487F1F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025D92AE" w14:textId="0DBE4632" w:rsidR="00841F53" w:rsidRPr="00841F53" w:rsidRDefault="00841F53" w:rsidP="0090100A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>
              <w:rPr>
                <w:rFonts w:ascii="Verdana" w:hAnsi="Verdana" w:cs="Calibri"/>
                <w:sz w:val="18"/>
                <w:szCs w:val="18"/>
                <w:lang w:val="uk-UA"/>
              </w:rPr>
              <w:t>Хлорпірифос</w:t>
            </w:r>
          </w:p>
        </w:tc>
      </w:tr>
    </w:tbl>
    <w:p w14:paraId="6A4E019E" w14:textId="77777777" w:rsidR="0098066E" w:rsidRPr="00BC6C76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BC6C76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BC6C76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BC6C76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545ACFF3" w14:textId="5CCD839A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3842268B" w14:textId="77777777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67362C" w:rsidRPr="00BC6C76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0496" w14:textId="77777777" w:rsidR="00ED1803" w:rsidRDefault="00ED1803" w:rsidP="00BD6CEE">
      <w:pPr>
        <w:spacing w:after="0" w:line="240" w:lineRule="auto"/>
      </w:pPr>
      <w:r>
        <w:separator/>
      </w:r>
    </w:p>
  </w:endnote>
  <w:endnote w:type="continuationSeparator" w:id="0">
    <w:p w14:paraId="1A0190CA" w14:textId="77777777" w:rsidR="00ED1803" w:rsidRDefault="00ED1803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01A7" w14:textId="7CA9E4D5" w:rsidR="00B81789" w:rsidRPr="003755AB" w:rsidRDefault="0066470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AF3417"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 w:rsidR="00832CE7"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BE2D90">
      <w:rPr>
        <w:rFonts w:ascii="Verdana" w:hAnsi="Verdana" w:cs="Tahoma"/>
        <w:i/>
        <w:sz w:val="16"/>
        <w:szCs w:val="16"/>
        <w:lang w:val="sk-SK" w:eastAsia="en-GB"/>
      </w:rPr>
      <w:t>1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ED1803" w:rsidRPr="00ED1803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3A96" w14:textId="77777777" w:rsidR="00ED1803" w:rsidRDefault="00ED1803" w:rsidP="00BD6CEE">
      <w:pPr>
        <w:spacing w:after="0" w:line="240" w:lineRule="auto"/>
      </w:pPr>
      <w:r>
        <w:separator/>
      </w:r>
    </w:p>
  </w:footnote>
  <w:footnote w:type="continuationSeparator" w:id="0">
    <w:p w14:paraId="28D35E7A" w14:textId="77777777" w:rsidR="00ED1803" w:rsidRDefault="00ED1803" w:rsidP="00BD6CEE">
      <w:pPr>
        <w:spacing w:after="0" w:line="240" w:lineRule="auto"/>
      </w:pPr>
      <w:r>
        <w:continuationSeparator/>
      </w:r>
    </w:p>
  </w:footnote>
  <w:footnote w:id="1">
    <w:p w14:paraId="25DDA44C" w14:textId="549CA86E" w:rsidR="00105E22" w:rsidRPr="00105E22" w:rsidRDefault="00105E22">
      <w:pPr>
        <w:pStyle w:val="FootnoteText"/>
      </w:pPr>
      <w:r w:rsidRPr="00105E22">
        <w:rPr>
          <w:rStyle w:val="FootnoteReference"/>
          <w:rFonts w:ascii="Verdana" w:hAnsi="Verdana"/>
          <w:sz w:val="13"/>
          <w:szCs w:val="13"/>
        </w:rPr>
        <w:footnoteRef/>
      </w:r>
      <w:r>
        <w:t xml:space="preserve"> </w:t>
      </w:r>
      <w:r w:rsidRPr="008E78DE">
        <w:rPr>
          <w:rFonts w:ascii="Verdana" w:hAnsi="Verdana" w:cs="Tahoma"/>
          <w:sz w:val="13"/>
          <w:szCs w:val="13"/>
          <w:lang w:val="uk-UA"/>
        </w:rPr>
        <w:t>Рекомендована ВООЗ класифікація пестицидів за ступенем небезпеки, Всесвітня Організація Охорони Здоров’я (2004)</w:t>
      </w:r>
      <w:r>
        <w:rPr>
          <w:lang w:val="uk-UA"/>
        </w:rPr>
        <w:t xml:space="preserve"> </w:t>
      </w:r>
      <w:hyperlink r:id="rId1" w:history="1">
        <w:r w:rsidRPr="008E78DE">
          <w:rPr>
            <w:rStyle w:val="Hyperlink"/>
            <w:rFonts w:ascii="Verdana" w:hAnsi="Verdana" w:cs="Tahoma"/>
            <w:sz w:val="13"/>
            <w:szCs w:val="13"/>
            <w:lang w:val="uk-UA"/>
          </w:rPr>
          <w:t>https://www.who.int/ipcs/publications/pesticides_hazard/en/</w:t>
        </w:r>
      </w:hyperlink>
    </w:p>
  </w:footnote>
  <w:footnote w:id="2">
    <w:p w14:paraId="6A4E01AC" w14:textId="4474D50F" w:rsidR="00BD2D7B" w:rsidRPr="00927038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3">
    <w:p w14:paraId="6A4E01AD" w14:textId="77777777" w:rsidR="00BD2D7B" w:rsidRPr="00AE2118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AE2118">
        <w:rPr>
          <w:rFonts w:ascii="Verdana" w:hAnsi="Verdana" w:cs="Tahoma"/>
          <w:sz w:val="13"/>
          <w:szCs w:val="13"/>
          <w:lang w:val="uk-UA"/>
        </w:rPr>
        <w:t>Не застосовується до виробників, що вирощують сою на площах до 1 га</w:t>
      </w:r>
      <w:r w:rsidRPr="00AE2118">
        <w:rPr>
          <w:rFonts w:ascii="Verdana" w:hAnsi="Verdana" w:cs="Tahoma"/>
          <w:sz w:val="13"/>
          <w:szCs w:val="13"/>
          <w:lang w:val="hr-HR"/>
        </w:rPr>
        <w:t>.</w:t>
      </w:r>
    </w:p>
  </w:footnote>
  <w:footnote w:id="4">
    <w:p w14:paraId="6A4E01AE" w14:textId="77777777" w:rsidR="00BD2D7B" w:rsidRPr="00927038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E65D8B">
        <w:rPr>
          <w:rStyle w:val="FootnoteReference"/>
          <w:rFonts w:ascii="Verdana" w:hAnsi="Verdana" w:cs="Tahoma"/>
          <w:sz w:val="13"/>
          <w:szCs w:val="13"/>
        </w:rPr>
        <w:footnoteRef/>
      </w:r>
      <w:r w:rsidRPr="009B2FF4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AE2118">
        <w:rPr>
          <w:rFonts w:ascii="Verdana" w:hAnsi="Verdana" w:cs="Tahoma"/>
          <w:sz w:val="13"/>
          <w:szCs w:val="13"/>
          <w:lang w:val="uk-UA"/>
        </w:rPr>
        <w:t xml:space="preserve">Посилання на </w:t>
      </w:r>
      <w:hyperlink r:id="rId3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www.iscc-system.org</w:t>
        </w:r>
      </w:hyperlink>
      <w:r w:rsidRPr="00AE2118">
        <w:rPr>
          <w:rFonts w:ascii="Verdana" w:hAnsi="Verdana" w:cs="Tahoma"/>
          <w:sz w:val="13"/>
          <w:szCs w:val="13"/>
          <w:lang w:val="uk-UA"/>
        </w:rPr>
        <w:t xml:space="preserve"> для ISCC EU чи ISCC Plus.</w:t>
      </w:r>
    </w:p>
  </w:footnote>
  <w:footnote w:id="5">
    <w:p w14:paraId="6A4E01AF" w14:textId="6B084F8D" w:rsidR="00BD2D7B" w:rsidRPr="009B2FF4" w:rsidRDefault="00BD2D7B" w:rsidP="00BD2D7B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ru-RU"/>
        </w:rPr>
      </w:pPr>
      <w:r w:rsidRPr="00E65D8B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 w:rsidRPr="009B2FF4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2874B8">
        <w:rPr>
          <w:rFonts w:ascii="Verdana" w:hAnsi="Verdana" w:cs="Tahoma"/>
          <w:sz w:val="13"/>
          <w:szCs w:val="13"/>
          <w:lang w:val="uk-UA"/>
        </w:rPr>
        <w:t xml:space="preserve">Еквівалентний стандарт повинен щонайменше відповідати FEFAC (European Feed Manufacturers Federation, Європейська Федерація Виробників Кормів) критеріям сталого виробництва (доступний за посиланням: </w:t>
      </w:r>
      <w:hyperlink r:id="rId4" w:history="1">
        <w:r w:rsidRPr="00F35FCF">
          <w:rPr>
            <w:rStyle w:val="Hyperlink"/>
            <w:rFonts w:ascii="Verdana" w:hAnsi="Verdana" w:cs="Tahoma"/>
            <w:sz w:val="13"/>
            <w:szCs w:val="13"/>
            <w:lang w:val="uk-UA"/>
          </w:rPr>
          <w:t>www.fefac.eu/files/62592.pdf</w:t>
        </w:r>
      </w:hyperlink>
      <w:r w:rsidRPr="002874B8">
        <w:rPr>
          <w:rFonts w:ascii="Verdana" w:hAnsi="Verdana" w:cs="Tahoma"/>
          <w:sz w:val="13"/>
          <w:szCs w:val="13"/>
          <w:lang w:val="uk-UA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01A6" w14:textId="40620029" w:rsidR="00867508" w:rsidRDefault="00534276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DD85A1C" wp14:editId="210918CA">
          <wp:simplePos x="0" y="0"/>
          <wp:positionH relativeFrom="column">
            <wp:posOffset>4679950</wp:posOffset>
          </wp:positionH>
          <wp:positionV relativeFrom="paragraph">
            <wp:posOffset>-140335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DC9" w:rsidRPr="00CD4396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A9FBB8C" wp14:editId="7C4432BD">
          <wp:simplePos x="0" y="0"/>
          <wp:positionH relativeFrom="margin">
            <wp:posOffset>5701030</wp:posOffset>
          </wp:positionH>
          <wp:positionV relativeFrom="paragraph">
            <wp:posOffset>-201930</wp:posOffset>
          </wp:positionV>
          <wp:extent cx="640715" cy="640715"/>
          <wp:effectExtent l="0" t="0" r="6985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50A"/>
    <w:multiLevelType w:val="hybridMultilevel"/>
    <w:tmpl w:val="B8F633B6"/>
    <w:lvl w:ilvl="0" w:tplc="358C94A2">
      <w:start w:val="1"/>
      <w:numFmt w:val="decimal"/>
      <w:lvlText w:val="%1."/>
      <w:lvlJc w:val="left"/>
      <w:pPr>
        <w:ind w:left="720" w:hanging="360"/>
      </w:pPr>
    </w:lvl>
    <w:lvl w:ilvl="1" w:tplc="81DA1942">
      <w:start w:val="1"/>
      <w:numFmt w:val="lowerLetter"/>
      <w:lvlText w:val="%2."/>
      <w:lvlJc w:val="left"/>
      <w:pPr>
        <w:ind w:left="1440" w:hanging="360"/>
      </w:pPr>
    </w:lvl>
    <w:lvl w:ilvl="2" w:tplc="49D03338">
      <w:start w:val="1"/>
      <w:numFmt w:val="lowerRoman"/>
      <w:lvlText w:val="%3."/>
      <w:lvlJc w:val="right"/>
      <w:pPr>
        <w:ind w:left="2160" w:hanging="180"/>
      </w:pPr>
    </w:lvl>
    <w:lvl w:ilvl="3" w:tplc="673CC662">
      <w:start w:val="1"/>
      <w:numFmt w:val="decimal"/>
      <w:lvlText w:val="%4."/>
      <w:lvlJc w:val="left"/>
      <w:pPr>
        <w:ind w:left="2880" w:hanging="360"/>
      </w:pPr>
    </w:lvl>
    <w:lvl w:ilvl="4" w:tplc="4956EDD6">
      <w:start w:val="1"/>
      <w:numFmt w:val="lowerLetter"/>
      <w:lvlText w:val="%5."/>
      <w:lvlJc w:val="left"/>
      <w:pPr>
        <w:ind w:left="3600" w:hanging="360"/>
      </w:pPr>
    </w:lvl>
    <w:lvl w:ilvl="5" w:tplc="CB54E8D2">
      <w:start w:val="1"/>
      <w:numFmt w:val="lowerRoman"/>
      <w:lvlText w:val="%6."/>
      <w:lvlJc w:val="right"/>
      <w:pPr>
        <w:ind w:left="4320" w:hanging="180"/>
      </w:pPr>
    </w:lvl>
    <w:lvl w:ilvl="6" w:tplc="82707918">
      <w:start w:val="1"/>
      <w:numFmt w:val="decimal"/>
      <w:lvlText w:val="%7."/>
      <w:lvlJc w:val="left"/>
      <w:pPr>
        <w:ind w:left="5040" w:hanging="360"/>
      </w:pPr>
    </w:lvl>
    <w:lvl w:ilvl="7" w:tplc="18306FE4">
      <w:start w:val="1"/>
      <w:numFmt w:val="lowerLetter"/>
      <w:lvlText w:val="%8."/>
      <w:lvlJc w:val="left"/>
      <w:pPr>
        <w:ind w:left="5760" w:hanging="360"/>
      </w:pPr>
    </w:lvl>
    <w:lvl w:ilvl="8" w:tplc="1FDA7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14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X8D/88iNhPVdBNGVnjcs19X83c80goYdU5TILeQ86O1B3zAY9n7TKA3FwOBwp8gcHTDmRtvkRqDd7hvdeT+w==" w:salt="kR6vp4G1gSJDZNRpmKMKL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0EF"/>
    <w:rsid w:val="00005545"/>
    <w:rsid w:val="00017306"/>
    <w:rsid w:val="000179D3"/>
    <w:rsid w:val="0002248F"/>
    <w:rsid w:val="000308A7"/>
    <w:rsid w:val="000324C2"/>
    <w:rsid w:val="00032689"/>
    <w:rsid w:val="00033A07"/>
    <w:rsid w:val="00035450"/>
    <w:rsid w:val="00040B17"/>
    <w:rsid w:val="0004253F"/>
    <w:rsid w:val="00044972"/>
    <w:rsid w:val="000454EF"/>
    <w:rsid w:val="00051B2C"/>
    <w:rsid w:val="000535C0"/>
    <w:rsid w:val="0005450E"/>
    <w:rsid w:val="00061C0D"/>
    <w:rsid w:val="00075F51"/>
    <w:rsid w:val="000A161A"/>
    <w:rsid w:val="000A479A"/>
    <w:rsid w:val="000A75BD"/>
    <w:rsid w:val="000B084E"/>
    <w:rsid w:val="000B0B61"/>
    <w:rsid w:val="000C1B82"/>
    <w:rsid w:val="000C241B"/>
    <w:rsid w:val="000C3AE8"/>
    <w:rsid w:val="000E44D5"/>
    <w:rsid w:val="000F3923"/>
    <w:rsid w:val="000F78A9"/>
    <w:rsid w:val="001009FB"/>
    <w:rsid w:val="00101338"/>
    <w:rsid w:val="001016A7"/>
    <w:rsid w:val="00102F38"/>
    <w:rsid w:val="00105E22"/>
    <w:rsid w:val="001065A5"/>
    <w:rsid w:val="0010786C"/>
    <w:rsid w:val="00111DDB"/>
    <w:rsid w:val="0011404F"/>
    <w:rsid w:val="00114AF7"/>
    <w:rsid w:val="001177A1"/>
    <w:rsid w:val="0012314E"/>
    <w:rsid w:val="00123A9B"/>
    <w:rsid w:val="00124285"/>
    <w:rsid w:val="00125250"/>
    <w:rsid w:val="001277FA"/>
    <w:rsid w:val="001478DD"/>
    <w:rsid w:val="00152138"/>
    <w:rsid w:val="00153618"/>
    <w:rsid w:val="001627CA"/>
    <w:rsid w:val="00167F31"/>
    <w:rsid w:val="001731C2"/>
    <w:rsid w:val="00176AE2"/>
    <w:rsid w:val="00177126"/>
    <w:rsid w:val="00183846"/>
    <w:rsid w:val="00190544"/>
    <w:rsid w:val="0019286D"/>
    <w:rsid w:val="00196EFE"/>
    <w:rsid w:val="001B0FC9"/>
    <w:rsid w:val="001B4790"/>
    <w:rsid w:val="001B7A87"/>
    <w:rsid w:val="001C1FFA"/>
    <w:rsid w:val="001D2BEA"/>
    <w:rsid w:val="001E106F"/>
    <w:rsid w:val="001E3A3F"/>
    <w:rsid w:val="001E7D90"/>
    <w:rsid w:val="001F6FB6"/>
    <w:rsid w:val="002034E0"/>
    <w:rsid w:val="0021660A"/>
    <w:rsid w:val="00221629"/>
    <w:rsid w:val="00222DC3"/>
    <w:rsid w:val="00236F15"/>
    <w:rsid w:val="00244D33"/>
    <w:rsid w:val="002455F4"/>
    <w:rsid w:val="0024723B"/>
    <w:rsid w:val="002612C3"/>
    <w:rsid w:val="0026274B"/>
    <w:rsid w:val="00263D12"/>
    <w:rsid w:val="00271D7F"/>
    <w:rsid w:val="00271FD0"/>
    <w:rsid w:val="0027417D"/>
    <w:rsid w:val="00280C17"/>
    <w:rsid w:val="00282C42"/>
    <w:rsid w:val="002831A9"/>
    <w:rsid w:val="0029122E"/>
    <w:rsid w:val="002960C2"/>
    <w:rsid w:val="002A2D30"/>
    <w:rsid w:val="002A6F99"/>
    <w:rsid w:val="002B2026"/>
    <w:rsid w:val="002B22B7"/>
    <w:rsid w:val="002B7AAA"/>
    <w:rsid w:val="002C004A"/>
    <w:rsid w:val="002C1053"/>
    <w:rsid w:val="002C246F"/>
    <w:rsid w:val="002C38FD"/>
    <w:rsid w:val="002C6F75"/>
    <w:rsid w:val="002D4EBF"/>
    <w:rsid w:val="002D55BF"/>
    <w:rsid w:val="002E2C6F"/>
    <w:rsid w:val="002F5110"/>
    <w:rsid w:val="002F51F5"/>
    <w:rsid w:val="002F7C3C"/>
    <w:rsid w:val="00300FE4"/>
    <w:rsid w:val="00303C8F"/>
    <w:rsid w:val="0031218E"/>
    <w:rsid w:val="0031404E"/>
    <w:rsid w:val="003265ED"/>
    <w:rsid w:val="00334267"/>
    <w:rsid w:val="00340F15"/>
    <w:rsid w:val="00342791"/>
    <w:rsid w:val="00344FE7"/>
    <w:rsid w:val="003526E6"/>
    <w:rsid w:val="003546D4"/>
    <w:rsid w:val="003549EA"/>
    <w:rsid w:val="003755AB"/>
    <w:rsid w:val="00377EBF"/>
    <w:rsid w:val="003817E5"/>
    <w:rsid w:val="003830E3"/>
    <w:rsid w:val="00387535"/>
    <w:rsid w:val="00387C33"/>
    <w:rsid w:val="00394D37"/>
    <w:rsid w:val="003A2CD8"/>
    <w:rsid w:val="003B1117"/>
    <w:rsid w:val="003B4020"/>
    <w:rsid w:val="003C0691"/>
    <w:rsid w:val="003C4D1C"/>
    <w:rsid w:val="003D0A85"/>
    <w:rsid w:val="003D59A2"/>
    <w:rsid w:val="003E5707"/>
    <w:rsid w:val="003F6819"/>
    <w:rsid w:val="003F6C1C"/>
    <w:rsid w:val="00400B01"/>
    <w:rsid w:val="00404A85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4715"/>
    <w:rsid w:val="00442EED"/>
    <w:rsid w:val="0045092C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5D11"/>
    <w:rsid w:val="00506FD4"/>
    <w:rsid w:val="005071CF"/>
    <w:rsid w:val="00527A0E"/>
    <w:rsid w:val="00534121"/>
    <w:rsid w:val="00534276"/>
    <w:rsid w:val="00544FB0"/>
    <w:rsid w:val="005469B5"/>
    <w:rsid w:val="00546B94"/>
    <w:rsid w:val="00546E14"/>
    <w:rsid w:val="00550692"/>
    <w:rsid w:val="00552ACA"/>
    <w:rsid w:val="00556C65"/>
    <w:rsid w:val="005616E3"/>
    <w:rsid w:val="00563846"/>
    <w:rsid w:val="005732D2"/>
    <w:rsid w:val="00576517"/>
    <w:rsid w:val="00587DC0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212"/>
    <w:rsid w:val="005F4F8A"/>
    <w:rsid w:val="006044A2"/>
    <w:rsid w:val="006050AE"/>
    <w:rsid w:val="00610117"/>
    <w:rsid w:val="00622103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362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417F"/>
    <w:rsid w:val="006D53A8"/>
    <w:rsid w:val="006F2418"/>
    <w:rsid w:val="0070723C"/>
    <w:rsid w:val="00707786"/>
    <w:rsid w:val="00710FC7"/>
    <w:rsid w:val="00717B60"/>
    <w:rsid w:val="0072147F"/>
    <w:rsid w:val="007254D4"/>
    <w:rsid w:val="00731C27"/>
    <w:rsid w:val="0073542A"/>
    <w:rsid w:val="00736C1F"/>
    <w:rsid w:val="00741E3E"/>
    <w:rsid w:val="00744D35"/>
    <w:rsid w:val="0074583D"/>
    <w:rsid w:val="007460F8"/>
    <w:rsid w:val="00751CB1"/>
    <w:rsid w:val="00756600"/>
    <w:rsid w:val="00757639"/>
    <w:rsid w:val="00760115"/>
    <w:rsid w:val="00760C18"/>
    <w:rsid w:val="00780B57"/>
    <w:rsid w:val="007833DD"/>
    <w:rsid w:val="00785630"/>
    <w:rsid w:val="00792390"/>
    <w:rsid w:val="007A0CB0"/>
    <w:rsid w:val="007A1CF5"/>
    <w:rsid w:val="007A3FEF"/>
    <w:rsid w:val="007A5008"/>
    <w:rsid w:val="007A5026"/>
    <w:rsid w:val="007A5329"/>
    <w:rsid w:val="007A70B4"/>
    <w:rsid w:val="007B2B28"/>
    <w:rsid w:val="007B2B52"/>
    <w:rsid w:val="007B5619"/>
    <w:rsid w:val="007C7485"/>
    <w:rsid w:val="007D1825"/>
    <w:rsid w:val="007D40BB"/>
    <w:rsid w:val="007D5AF9"/>
    <w:rsid w:val="007E45F8"/>
    <w:rsid w:val="007E7C55"/>
    <w:rsid w:val="007F0A30"/>
    <w:rsid w:val="007F621F"/>
    <w:rsid w:val="007F72EC"/>
    <w:rsid w:val="008025F0"/>
    <w:rsid w:val="00814BAE"/>
    <w:rsid w:val="008161FF"/>
    <w:rsid w:val="008207A6"/>
    <w:rsid w:val="0082294B"/>
    <w:rsid w:val="00832CE7"/>
    <w:rsid w:val="008340F4"/>
    <w:rsid w:val="00834675"/>
    <w:rsid w:val="00841F53"/>
    <w:rsid w:val="0084548C"/>
    <w:rsid w:val="00854017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82339"/>
    <w:rsid w:val="008A42CD"/>
    <w:rsid w:val="008A4F75"/>
    <w:rsid w:val="008C0E5B"/>
    <w:rsid w:val="008C3895"/>
    <w:rsid w:val="008C4C77"/>
    <w:rsid w:val="008D6B8D"/>
    <w:rsid w:val="008E5BD6"/>
    <w:rsid w:val="008E78DE"/>
    <w:rsid w:val="008F00D2"/>
    <w:rsid w:val="008F5F28"/>
    <w:rsid w:val="0090100A"/>
    <w:rsid w:val="00913EE6"/>
    <w:rsid w:val="00915E1E"/>
    <w:rsid w:val="00916DD4"/>
    <w:rsid w:val="00917ABB"/>
    <w:rsid w:val="009243F0"/>
    <w:rsid w:val="00925832"/>
    <w:rsid w:val="00930DD5"/>
    <w:rsid w:val="00932525"/>
    <w:rsid w:val="009376AB"/>
    <w:rsid w:val="009379FD"/>
    <w:rsid w:val="00940ACB"/>
    <w:rsid w:val="00950CB0"/>
    <w:rsid w:val="00956EB6"/>
    <w:rsid w:val="00964107"/>
    <w:rsid w:val="00964337"/>
    <w:rsid w:val="00967C67"/>
    <w:rsid w:val="00971D30"/>
    <w:rsid w:val="009733CD"/>
    <w:rsid w:val="00975C40"/>
    <w:rsid w:val="0098066E"/>
    <w:rsid w:val="0098148D"/>
    <w:rsid w:val="00985B19"/>
    <w:rsid w:val="00995F8A"/>
    <w:rsid w:val="0099756C"/>
    <w:rsid w:val="009A1EA7"/>
    <w:rsid w:val="009A5814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43047"/>
    <w:rsid w:val="00A4354F"/>
    <w:rsid w:val="00A47AF2"/>
    <w:rsid w:val="00A5223A"/>
    <w:rsid w:val="00A56057"/>
    <w:rsid w:val="00A57246"/>
    <w:rsid w:val="00A7135E"/>
    <w:rsid w:val="00A87C66"/>
    <w:rsid w:val="00A95973"/>
    <w:rsid w:val="00A97D89"/>
    <w:rsid w:val="00AA5DA8"/>
    <w:rsid w:val="00AB181D"/>
    <w:rsid w:val="00AB473A"/>
    <w:rsid w:val="00AD4EA8"/>
    <w:rsid w:val="00AE4BDB"/>
    <w:rsid w:val="00AE5CBD"/>
    <w:rsid w:val="00AF2DC9"/>
    <w:rsid w:val="00AF3417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4192F"/>
    <w:rsid w:val="00B42C48"/>
    <w:rsid w:val="00B53E03"/>
    <w:rsid w:val="00B5445B"/>
    <w:rsid w:val="00B548AD"/>
    <w:rsid w:val="00B60FC0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28AF"/>
    <w:rsid w:val="00B94442"/>
    <w:rsid w:val="00BB3DEA"/>
    <w:rsid w:val="00BB509F"/>
    <w:rsid w:val="00BB51CB"/>
    <w:rsid w:val="00BC0CE5"/>
    <w:rsid w:val="00BC5970"/>
    <w:rsid w:val="00BC6C76"/>
    <w:rsid w:val="00BD251D"/>
    <w:rsid w:val="00BD2D7B"/>
    <w:rsid w:val="00BD6CEE"/>
    <w:rsid w:val="00BE2D90"/>
    <w:rsid w:val="00BF7ED0"/>
    <w:rsid w:val="00C118CA"/>
    <w:rsid w:val="00C211B0"/>
    <w:rsid w:val="00C33749"/>
    <w:rsid w:val="00C41A04"/>
    <w:rsid w:val="00C426CB"/>
    <w:rsid w:val="00C60A6D"/>
    <w:rsid w:val="00C62190"/>
    <w:rsid w:val="00C65A91"/>
    <w:rsid w:val="00C66B51"/>
    <w:rsid w:val="00C70307"/>
    <w:rsid w:val="00C76C50"/>
    <w:rsid w:val="00C809AC"/>
    <w:rsid w:val="00C8428B"/>
    <w:rsid w:val="00C97CB8"/>
    <w:rsid w:val="00CA42F5"/>
    <w:rsid w:val="00CB01FF"/>
    <w:rsid w:val="00CB1962"/>
    <w:rsid w:val="00CC4269"/>
    <w:rsid w:val="00CD052A"/>
    <w:rsid w:val="00CD3ACB"/>
    <w:rsid w:val="00CF62BA"/>
    <w:rsid w:val="00D12FBC"/>
    <w:rsid w:val="00D15443"/>
    <w:rsid w:val="00D2191A"/>
    <w:rsid w:val="00D21C64"/>
    <w:rsid w:val="00D22E36"/>
    <w:rsid w:val="00D325C9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74E4D"/>
    <w:rsid w:val="00D826E8"/>
    <w:rsid w:val="00DA16FA"/>
    <w:rsid w:val="00DA5A50"/>
    <w:rsid w:val="00DB56AB"/>
    <w:rsid w:val="00DB6432"/>
    <w:rsid w:val="00DB7578"/>
    <w:rsid w:val="00DC73EA"/>
    <w:rsid w:val="00DD5563"/>
    <w:rsid w:val="00DE0939"/>
    <w:rsid w:val="00DE0A05"/>
    <w:rsid w:val="00DE74AF"/>
    <w:rsid w:val="00DF16A7"/>
    <w:rsid w:val="00DF50ED"/>
    <w:rsid w:val="00E01526"/>
    <w:rsid w:val="00E0315A"/>
    <w:rsid w:val="00E104EC"/>
    <w:rsid w:val="00E17471"/>
    <w:rsid w:val="00E21B22"/>
    <w:rsid w:val="00E30673"/>
    <w:rsid w:val="00E36E09"/>
    <w:rsid w:val="00E41EB7"/>
    <w:rsid w:val="00E4502B"/>
    <w:rsid w:val="00E45852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295C"/>
    <w:rsid w:val="00EA584C"/>
    <w:rsid w:val="00EA6D09"/>
    <w:rsid w:val="00EB75A7"/>
    <w:rsid w:val="00EC6314"/>
    <w:rsid w:val="00EC7E1C"/>
    <w:rsid w:val="00ED08BD"/>
    <w:rsid w:val="00ED1803"/>
    <w:rsid w:val="00ED215D"/>
    <w:rsid w:val="00ED791E"/>
    <w:rsid w:val="00EE6C01"/>
    <w:rsid w:val="00EF0C5F"/>
    <w:rsid w:val="00EF193C"/>
    <w:rsid w:val="00EF1DCB"/>
    <w:rsid w:val="00EF58D4"/>
    <w:rsid w:val="00EF61FE"/>
    <w:rsid w:val="00F01331"/>
    <w:rsid w:val="00F01A60"/>
    <w:rsid w:val="00F01FE0"/>
    <w:rsid w:val="00F0736F"/>
    <w:rsid w:val="00F11E81"/>
    <w:rsid w:val="00F24D17"/>
    <w:rsid w:val="00F31B79"/>
    <w:rsid w:val="00F31E98"/>
    <w:rsid w:val="00F324E1"/>
    <w:rsid w:val="00F362FE"/>
    <w:rsid w:val="00F3729B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95154"/>
    <w:rsid w:val="00F95D36"/>
    <w:rsid w:val="00FA627B"/>
    <w:rsid w:val="00FB3D11"/>
    <w:rsid w:val="00FB43E2"/>
    <w:rsid w:val="00FB6677"/>
    <w:rsid w:val="00FB7F6B"/>
    <w:rsid w:val="00FC2D7F"/>
    <w:rsid w:val="00FC74D2"/>
    <w:rsid w:val="00FD40F9"/>
    <w:rsid w:val="00FD4BA2"/>
    <w:rsid w:val="00FE00B6"/>
    <w:rsid w:val="742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6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6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6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6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6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6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6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6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9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quality@donausoj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c-system.org" TargetMode="External"/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s://www.who.int/ipcs/publications/pesticides_hazard/en/" TargetMode="External"/><Relationship Id="rId4" Type="http://schemas.openxmlformats.org/officeDocument/2006/relationships/hyperlink" Target="http://www.fefac.eu/files/6259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0B133BF1E400E85315CDB7A75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9AE4-E6C1-495A-8905-EDB27357EF5A}"/>
      </w:docPartPr>
      <w:docPartBody>
        <w:p w:rsidR="001510EE" w:rsidRDefault="00183846" w:rsidP="00183846">
          <w:pPr>
            <w:pStyle w:val="C0F0B133BF1E400E85315CDB7A750B4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3FDF194A0CE40BFB3394C1E191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068-CB41-426F-B079-4A4432486A8A}"/>
      </w:docPartPr>
      <w:docPartBody>
        <w:p w:rsidR="001510EE" w:rsidRDefault="00183846" w:rsidP="00183846">
          <w:pPr>
            <w:pStyle w:val="43FDF194A0CE40BFB3394C1E191A302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62F7A74910409CA3BF897562F9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3274-693A-4FB9-80AA-9ED4ED56EBCE}"/>
      </w:docPartPr>
      <w:docPartBody>
        <w:p w:rsidR="001510EE" w:rsidRDefault="00183846" w:rsidP="00183846">
          <w:pPr>
            <w:pStyle w:val="0362F7A74910409CA3BF897562F9E1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736FA987CA94025B3FCB6E29647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EF-489B-49EB-ADC0-3A6E05C74163}"/>
      </w:docPartPr>
      <w:docPartBody>
        <w:p w:rsidR="001510EE" w:rsidRDefault="00183846" w:rsidP="00183846">
          <w:pPr>
            <w:pStyle w:val="6736FA987CA94025B3FCB6E29647494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A556060DE4C4950936F183E16DE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11A-5DE7-4D05-8ECD-D1F75A37E6FA}"/>
      </w:docPartPr>
      <w:docPartBody>
        <w:p w:rsidR="001510EE" w:rsidRDefault="00183846" w:rsidP="00183846">
          <w:pPr>
            <w:pStyle w:val="0A556060DE4C4950936F183E16DEC16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0C0B38042749A68EF294F36DBF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8E4E-B846-4403-9542-74A4A19C1F09}"/>
      </w:docPartPr>
      <w:docPartBody>
        <w:p w:rsidR="001510EE" w:rsidRDefault="00183846" w:rsidP="00183846">
          <w:pPr>
            <w:pStyle w:val="A90C0B38042749A68EF294F36DBFF5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3A7B0FD686E4BE0B738BD5CC220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3E41-5A56-4BF8-A98D-BB699FA3EDAE}"/>
      </w:docPartPr>
      <w:docPartBody>
        <w:p w:rsidR="001510EE" w:rsidRDefault="00183846" w:rsidP="00183846">
          <w:pPr>
            <w:pStyle w:val="B3A7B0FD686E4BE0B738BD5CC220AC0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9AEB21BC88C49FE992726CD4037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B612-9414-4B87-9B83-9B9A3ED6BC70}"/>
      </w:docPartPr>
      <w:docPartBody>
        <w:p w:rsidR="001510EE" w:rsidRDefault="00183846" w:rsidP="00183846">
          <w:pPr>
            <w:pStyle w:val="99AEB21BC88C49FE992726CD4037938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A10F2"/>
    <w:rsid w:val="001069F1"/>
    <w:rsid w:val="001510EE"/>
    <w:rsid w:val="00183846"/>
    <w:rsid w:val="001D65AC"/>
    <w:rsid w:val="00374811"/>
    <w:rsid w:val="003B4D8C"/>
    <w:rsid w:val="00454390"/>
    <w:rsid w:val="004C69DB"/>
    <w:rsid w:val="0056190A"/>
    <w:rsid w:val="0067631E"/>
    <w:rsid w:val="006D6940"/>
    <w:rsid w:val="00733F9B"/>
    <w:rsid w:val="00782F0B"/>
    <w:rsid w:val="0079018E"/>
    <w:rsid w:val="007C1EC9"/>
    <w:rsid w:val="00844CCB"/>
    <w:rsid w:val="008547EC"/>
    <w:rsid w:val="00872F3C"/>
    <w:rsid w:val="0089341F"/>
    <w:rsid w:val="008B7094"/>
    <w:rsid w:val="009E765A"/>
    <w:rsid w:val="00AF3516"/>
    <w:rsid w:val="00B5426F"/>
    <w:rsid w:val="00B6538D"/>
    <w:rsid w:val="00DC2870"/>
    <w:rsid w:val="00E05121"/>
    <w:rsid w:val="00F24FF1"/>
    <w:rsid w:val="00F3513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846"/>
    <w:rPr>
      <w:color w:val="808080"/>
    </w:rPr>
  </w:style>
  <w:style w:type="paragraph" w:customStyle="1" w:styleId="C0F0B133BF1E400E85315CDB7A750B45">
    <w:name w:val="C0F0B133BF1E400E85315CDB7A750B45"/>
    <w:rsid w:val="00183846"/>
    <w:rPr>
      <w:lang w:val="en-US" w:eastAsia="en-US"/>
    </w:rPr>
  </w:style>
  <w:style w:type="paragraph" w:customStyle="1" w:styleId="43FDF194A0CE40BFB3394C1E191A302D">
    <w:name w:val="43FDF194A0CE40BFB3394C1E191A302D"/>
    <w:rsid w:val="00183846"/>
    <w:rPr>
      <w:lang w:val="en-US" w:eastAsia="en-US"/>
    </w:rPr>
  </w:style>
  <w:style w:type="paragraph" w:customStyle="1" w:styleId="0362F7A74910409CA3BF897562F9E158">
    <w:name w:val="0362F7A74910409CA3BF897562F9E158"/>
    <w:rsid w:val="00183846"/>
    <w:rPr>
      <w:lang w:val="en-US" w:eastAsia="en-US"/>
    </w:rPr>
  </w:style>
  <w:style w:type="paragraph" w:customStyle="1" w:styleId="6736FA987CA94025B3FCB6E296474946">
    <w:name w:val="6736FA987CA94025B3FCB6E296474946"/>
    <w:rsid w:val="00183846"/>
    <w:rPr>
      <w:lang w:val="en-US" w:eastAsia="en-US"/>
    </w:rPr>
  </w:style>
  <w:style w:type="paragraph" w:customStyle="1" w:styleId="0A556060DE4C4950936F183E16DEC16E">
    <w:name w:val="0A556060DE4C4950936F183E16DEC16E"/>
    <w:rsid w:val="00183846"/>
    <w:rPr>
      <w:lang w:val="en-US" w:eastAsia="en-US"/>
    </w:rPr>
  </w:style>
  <w:style w:type="paragraph" w:customStyle="1" w:styleId="A90C0B38042749A68EF294F36DBFF520">
    <w:name w:val="A90C0B38042749A68EF294F36DBFF520"/>
    <w:rsid w:val="00183846"/>
    <w:rPr>
      <w:lang w:val="en-US" w:eastAsia="en-US"/>
    </w:rPr>
  </w:style>
  <w:style w:type="paragraph" w:customStyle="1" w:styleId="B3A7B0FD686E4BE0B738BD5CC220AC0E">
    <w:name w:val="B3A7B0FD686E4BE0B738BD5CC220AC0E"/>
    <w:rsid w:val="00183846"/>
    <w:rPr>
      <w:lang w:val="en-US" w:eastAsia="en-US"/>
    </w:rPr>
  </w:style>
  <w:style w:type="paragraph" w:customStyle="1" w:styleId="99AEB21BC88C49FE992726CD4037938F">
    <w:name w:val="99AEB21BC88C49FE992726CD4037938F"/>
    <w:rsid w:val="00183846"/>
    <w:rPr>
      <w:lang w:val="en-US" w:eastAsia="en-US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NF7WRY7KSVXA-62781843-15753</_dlc_DocId>
    <_dlc_DocIdUrl xmlns="7c32cf4b-0836-488d-9ec9-7cc490ad11d9">
      <Url>https://vereindonausoja.sharepoint.com/sites/QM/_layouts/15/DocIdRedir.aspx?ID=NF7WRY7KSVXA-62781843-15753</Url>
      <Description>NF7WRY7KSVXA-62781843-15753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45591-AE23-4E56-9696-8ED0402D8563}"/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F0DFB7E-F327-4DAE-9904-C6141F168F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ABABA9B-AAE0-425A-A916-0210373DE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17</cp:revision>
  <cp:lastPrinted>2018-02-15T11:22:00Z</cp:lastPrinted>
  <dcterms:created xsi:type="dcterms:W3CDTF">2020-03-18T18:17:00Z</dcterms:created>
  <dcterms:modified xsi:type="dcterms:W3CDTF">2021-03-16T09:54:00Z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a307bf33-fcc8-47ee-a677-9cb18455c913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2560">
    <vt:lpwstr>50</vt:lpwstr>
  </property>
</Properties>
</file>