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4A250" w14:textId="77777777" w:rsidR="00856AE2" w:rsidRDefault="00856AE2" w:rsidP="00856AE2">
      <w:pPr>
        <w:pStyle w:val="HLgreenuppercase"/>
        <w:rPr>
          <w:lang w:val="hr-BA"/>
        </w:rPr>
      </w:pPr>
    </w:p>
    <w:p w14:paraId="47F4A251" w14:textId="77777777" w:rsidR="00856AE2" w:rsidRPr="00856AE2" w:rsidRDefault="00856AE2" w:rsidP="00856AE2">
      <w:pPr>
        <w:pStyle w:val="HLgreenuppercase"/>
        <w:rPr>
          <w:lang w:val="hr-BA"/>
        </w:rPr>
      </w:pPr>
      <w:r w:rsidRPr="00856AE2">
        <w:rPr>
          <w:lang w:val="hr-BA"/>
        </w:rPr>
        <w:t>Izjava kmetijskega proizvajalca o proizvodnji Donau Soja soje</w:t>
      </w:r>
    </w:p>
    <w:p w14:paraId="47F4A252" w14:textId="77777777" w:rsidR="00856AE2" w:rsidRPr="0039190F" w:rsidRDefault="00856AE2" w:rsidP="00856AE2">
      <w:pPr>
        <w:pStyle w:val="Subtitle"/>
        <w:jc w:val="left"/>
        <w:rPr>
          <w:rFonts w:ascii="Verdana" w:hAnsi="Verdana" w:cs="Tahoma"/>
          <w:b/>
          <w:bCs/>
          <w:iCs/>
          <w:sz w:val="22"/>
          <w:szCs w:val="22"/>
          <w:lang w:val="hr-BA" w:eastAsia="en-GB"/>
        </w:rPr>
      </w:pPr>
      <w:r w:rsidRPr="0039190F">
        <w:rPr>
          <w:rFonts w:ascii="Verdana" w:hAnsi="Verdana" w:cs="Tahoma"/>
          <w:b/>
          <w:bCs/>
          <w:iCs/>
          <w:sz w:val="22"/>
          <w:szCs w:val="22"/>
          <w:lang w:val="sl-SI" w:eastAsia="en-GB"/>
        </w:rPr>
        <w:t xml:space="preserve">Stopnja tveganja 0, 1 i </w:t>
      </w:r>
      <w:r w:rsidRPr="0039190F">
        <w:rPr>
          <w:rFonts w:ascii="Verdana" w:hAnsi="Verdana" w:cs="Tahoma"/>
          <w:b/>
          <w:bCs/>
          <w:iCs/>
          <w:sz w:val="22"/>
          <w:szCs w:val="22"/>
          <w:lang w:val="hr-BA" w:eastAsia="en-GB"/>
        </w:rPr>
        <w:t>2</w:t>
      </w:r>
    </w:p>
    <w:p w14:paraId="47F4A253" w14:textId="77777777" w:rsidR="00986857" w:rsidRPr="00986857" w:rsidRDefault="00986857" w:rsidP="00856AE2">
      <w:pPr>
        <w:pStyle w:val="Subtitle"/>
        <w:jc w:val="left"/>
        <w:rPr>
          <w:lang w:val="en-GB" w:eastAsia="en-GB"/>
        </w:rPr>
      </w:pPr>
    </w:p>
    <w:p w14:paraId="47F4A254" w14:textId="77777777" w:rsidR="00856AE2" w:rsidRPr="00856AE2" w:rsidRDefault="00856AE2" w:rsidP="00856AE2">
      <w:pPr>
        <w:pStyle w:val="HLblueuppercase"/>
        <w:rPr>
          <w:lang w:val="hr-BA"/>
        </w:rPr>
      </w:pPr>
      <w:r w:rsidRPr="00856AE2">
        <w:rPr>
          <w:lang w:val="hr-BA"/>
        </w:rPr>
        <w:t>Kmet/Proizvajalec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6836"/>
      </w:tblGrid>
      <w:tr w:rsidR="00856AE2" w:rsidRPr="003C4D1C" w14:paraId="47F4A257" w14:textId="77777777" w:rsidTr="00856AE2">
        <w:tc>
          <w:tcPr>
            <w:tcW w:w="2520" w:type="dxa"/>
          </w:tcPr>
          <w:p w14:paraId="47F4A255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Ime kmeta: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E973876DAA754B3A95A59901CA631002"/>
            </w:placeholder>
          </w:sdtPr>
          <w:sdtEndPr/>
          <w:sdtContent>
            <w:bookmarkStart w:id="0" w:name="_GoBack" w:displacedByCustomXml="prev"/>
            <w:tc>
              <w:tcPr>
                <w:tcW w:w="6836" w:type="dxa"/>
              </w:tcPr>
              <w:p w14:paraId="47F4A256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856AE2" w:rsidRPr="003C4D1C" w14:paraId="47F4A25B" w14:textId="77777777" w:rsidTr="00856AE2">
        <w:tc>
          <w:tcPr>
            <w:tcW w:w="2520" w:type="dxa"/>
          </w:tcPr>
          <w:p w14:paraId="47F4A258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Dr</w:t>
            </w:r>
            <w:r w:rsidRPr="00FD0D8F">
              <w:rPr>
                <w:rFonts w:ascii="Verdana" w:hAnsi="Verdana" w:cs="Tahoma"/>
                <w:sz w:val="18"/>
                <w:szCs w:val="18"/>
                <w:lang w:val="sr-Latn-RS"/>
              </w:rPr>
              <w:t xml:space="preserve">žava/Mesto </w:t>
            </w:r>
          </w:p>
          <w:p w14:paraId="47F4A259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Poštna številka in kraj: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A921EE540C474FCABAD01AC3A3FAFE1B"/>
            </w:placeholder>
          </w:sdtPr>
          <w:sdtEndPr/>
          <w:sdtContent>
            <w:tc>
              <w:tcPr>
                <w:tcW w:w="6836" w:type="dxa"/>
              </w:tcPr>
              <w:p w14:paraId="47F4A25A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5E" w14:textId="77777777" w:rsidTr="00856AE2">
        <w:tc>
          <w:tcPr>
            <w:tcW w:w="2520" w:type="dxa"/>
          </w:tcPr>
          <w:p w14:paraId="47F4A25C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E-pošta: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74EE74B1F6B742619302418CA4FA7EDD"/>
            </w:placeholder>
          </w:sdtPr>
          <w:sdtEndPr/>
          <w:sdtContent>
            <w:tc>
              <w:tcPr>
                <w:tcW w:w="6836" w:type="dxa"/>
              </w:tcPr>
              <w:p w14:paraId="47F4A25D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61" w14:textId="77777777" w:rsidTr="00856AE2">
        <w:tc>
          <w:tcPr>
            <w:tcW w:w="2520" w:type="dxa"/>
          </w:tcPr>
          <w:p w14:paraId="47F4A25F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8E70C25FD5A040F39DC3C75F34DA03E8"/>
            </w:placeholder>
          </w:sdtPr>
          <w:sdtEndPr/>
          <w:sdtContent>
            <w:tc>
              <w:tcPr>
                <w:tcW w:w="6836" w:type="dxa"/>
              </w:tcPr>
              <w:p w14:paraId="47F4A260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64" w14:textId="77777777" w:rsidTr="00856AE2">
        <w:tc>
          <w:tcPr>
            <w:tcW w:w="2520" w:type="dxa"/>
          </w:tcPr>
          <w:p w14:paraId="47F4A262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ID št. za DDV: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F6914477C3A04677BB2E1E87D09880CE"/>
            </w:placeholder>
          </w:sdtPr>
          <w:sdtEndPr/>
          <w:sdtContent>
            <w:tc>
              <w:tcPr>
                <w:tcW w:w="6836" w:type="dxa"/>
              </w:tcPr>
              <w:p w14:paraId="47F4A263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C70307" w14:paraId="47F4A267" w14:textId="77777777" w:rsidTr="00856AE2">
        <w:tc>
          <w:tcPr>
            <w:tcW w:w="2520" w:type="dxa"/>
          </w:tcPr>
          <w:p w14:paraId="47F4A265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Površina pridelave soje (v ha):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48921621D5A74E23A4F9F9263C7C45BA"/>
            </w:placeholder>
          </w:sdtPr>
          <w:sdtEndPr/>
          <w:sdtContent>
            <w:tc>
              <w:tcPr>
                <w:tcW w:w="6836" w:type="dxa"/>
              </w:tcPr>
              <w:p w14:paraId="47F4A266" w14:textId="77777777" w:rsidR="00856AE2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6B" w14:textId="77777777" w:rsidTr="00856AE2">
        <w:tc>
          <w:tcPr>
            <w:tcW w:w="2520" w:type="dxa"/>
          </w:tcPr>
          <w:p w14:paraId="47F4A268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dostavljen soje </w:t>
            </w:r>
          </w:p>
          <w:p w14:paraId="47F4A269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6EA62C50215D4386BCFFF94418D82C7D"/>
            </w:placeholder>
          </w:sdtPr>
          <w:sdtEndPr/>
          <w:sdtContent>
            <w:tc>
              <w:tcPr>
                <w:tcW w:w="6836" w:type="dxa"/>
              </w:tcPr>
              <w:p w14:paraId="47F4A26A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6E" w14:textId="77777777" w:rsidTr="00856AE2">
        <w:tc>
          <w:tcPr>
            <w:tcW w:w="2520" w:type="dxa"/>
          </w:tcPr>
          <w:p w14:paraId="47F4A26C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in leto dostave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BB90D5D00A4F43668155E2D20A001127"/>
            </w:placeholder>
          </w:sdtPr>
          <w:sdtEndPr/>
          <w:sdtContent>
            <w:tc>
              <w:tcPr>
                <w:tcW w:w="6836" w:type="dxa"/>
              </w:tcPr>
              <w:p w14:paraId="47F4A26D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61A1557" w14:textId="20EEFF5B" w:rsidR="00687561" w:rsidRDefault="00687561" w:rsidP="00687561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  <w:r w:rsidRPr="00687561">
        <w:rPr>
          <w:b w:val="0"/>
          <w:i/>
          <w:color w:val="000000"/>
          <w:sz w:val="16"/>
          <w:szCs w:val="16"/>
          <w:lang w:val="de-AT"/>
        </w:rPr>
        <w:br/>
        <w:t>S svojim podpisom proizvajalec soglaša, da se zgora</w:t>
      </w:r>
      <w:r>
        <w:rPr>
          <w:b w:val="0"/>
          <w:i/>
          <w:color w:val="000000"/>
          <w:sz w:val="16"/>
          <w:szCs w:val="16"/>
          <w:lang w:val="de-AT"/>
        </w:rPr>
        <w:t>j omenjeni podatki posredujejo Dona</w:t>
      </w:r>
      <w:r w:rsidRPr="00687561">
        <w:rPr>
          <w:b w:val="0"/>
          <w:i/>
          <w:color w:val="000000"/>
          <w:sz w:val="16"/>
          <w:szCs w:val="16"/>
          <w:lang w:val="de-AT"/>
        </w:rPr>
        <w:t>u</w:t>
      </w:r>
      <w:r>
        <w:rPr>
          <w:b w:val="0"/>
          <w:i/>
          <w:color w:val="000000"/>
          <w:sz w:val="16"/>
          <w:szCs w:val="16"/>
          <w:lang w:val="de-AT"/>
        </w:rPr>
        <w:t xml:space="preserve"> Soja združenju kot tudi, da jih </w:t>
      </w:r>
      <w:r w:rsidRPr="00687561">
        <w:rPr>
          <w:b w:val="0"/>
          <w:i/>
          <w:color w:val="000000"/>
          <w:sz w:val="16"/>
          <w:szCs w:val="16"/>
          <w:lang w:val="de-AT"/>
        </w:rPr>
        <w:t>D</w:t>
      </w:r>
      <w:r>
        <w:rPr>
          <w:b w:val="0"/>
          <w:i/>
          <w:color w:val="000000"/>
          <w:sz w:val="16"/>
          <w:szCs w:val="16"/>
          <w:lang w:val="de-AT"/>
        </w:rPr>
        <w:t xml:space="preserve">onau Soja združenje </w:t>
      </w:r>
      <w:r w:rsidRPr="00687561">
        <w:rPr>
          <w:b w:val="0"/>
          <w:i/>
          <w:color w:val="000000"/>
          <w:sz w:val="16"/>
          <w:szCs w:val="16"/>
          <w:lang w:val="de-AT"/>
        </w:rPr>
        <w:t>hrani in obdeluje z</w:t>
      </w:r>
      <w:r>
        <w:rPr>
          <w:b w:val="0"/>
          <w:i/>
          <w:color w:val="000000"/>
          <w:sz w:val="16"/>
          <w:szCs w:val="16"/>
          <w:lang w:val="de-AT"/>
        </w:rPr>
        <w:t xml:space="preserve">a potrebe sistemskih inšpekcij. </w:t>
      </w:r>
      <w:r w:rsidRPr="00687561">
        <w:rPr>
          <w:b w:val="0"/>
          <w:i/>
          <w:color w:val="000000"/>
          <w:sz w:val="16"/>
          <w:szCs w:val="16"/>
          <w:lang w:val="de-AT"/>
        </w:rPr>
        <w:t>To soglasja se lahko v vsakem trenutku odpokliče</w:t>
      </w:r>
      <w:r>
        <w:rPr>
          <w:b w:val="0"/>
          <w:i/>
          <w:color w:val="000000"/>
          <w:sz w:val="16"/>
          <w:szCs w:val="16"/>
          <w:lang w:val="de-AT"/>
        </w:rPr>
        <w:t xml:space="preserve"> s pošiljanjem pismene zahteve </w:t>
      </w:r>
      <w:r w:rsidRPr="00687561">
        <w:rPr>
          <w:b w:val="0"/>
          <w:i/>
          <w:color w:val="000000"/>
          <w:sz w:val="16"/>
          <w:szCs w:val="16"/>
          <w:lang w:val="de-AT"/>
        </w:rPr>
        <w:t>D</w:t>
      </w:r>
      <w:r>
        <w:rPr>
          <w:b w:val="0"/>
          <w:i/>
          <w:color w:val="000000"/>
          <w:sz w:val="16"/>
          <w:szCs w:val="16"/>
          <w:lang w:val="de-AT"/>
        </w:rPr>
        <w:t>onau</w:t>
      </w:r>
      <w:r w:rsidRPr="00687561">
        <w:rPr>
          <w:b w:val="0"/>
          <w:i/>
          <w:color w:val="000000"/>
          <w:sz w:val="16"/>
          <w:szCs w:val="16"/>
          <w:lang w:val="de-AT"/>
        </w:rPr>
        <w:t xml:space="preserve"> Soja združenju</w:t>
      </w:r>
      <w:r>
        <w:rPr>
          <w:b w:val="0"/>
          <w:i/>
          <w:color w:val="000000"/>
          <w:sz w:val="16"/>
          <w:szCs w:val="16"/>
          <w:lang w:val="de-AT"/>
        </w:rPr>
        <w:t>.</w:t>
      </w:r>
      <w:r w:rsidRPr="00687561">
        <w:rPr>
          <w:b w:val="0"/>
          <w:i/>
          <w:color w:val="000000"/>
          <w:sz w:val="16"/>
          <w:szCs w:val="16"/>
          <w:lang w:val="de-AT"/>
        </w:rPr>
        <w:t xml:space="preserve"> Odpoklic soglasja ne vpl</w:t>
      </w:r>
      <w:r w:rsidRPr="00687561">
        <w:rPr>
          <w:b w:val="0"/>
          <w:i/>
          <w:color w:val="000000"/>
          <w:sz w:val="16"/>
          <w:szCs w:val="16"/>
        </w:rPr>
        <w:t>iva na zakonitost obdelave podatkov, pridobljenih do tistega trenutka.</w:t>
      </w:r>
    </w:p>
    <w:p w14:paraId="67C712DD" w14:textId="77777777" w:rsidR="00687561" w:rsidRDefault="00687561" w:rsidP="00687561">
      <w:pPr>
        <w:pStyle w:val="HLblueuppercase"/>
        <w:rPr>
          <w:b w:val="0"/>
          <w:i/>
          <w:color w:val="000000"/>
          <w:sz w:val="16"/>
          <w:szCs w:val="16"/>
        </w:rPr>
      </w:pPr>
    </w:p>
    <w:p w14:paraId="47F4A270" w14:textId="01B16042" w:rsidR="00856AE2" w:rsidRPr="00856AE2" w:rsidRDefault="00856AE2" w:rsidP="00687561">
      <w:pPr>
        <w:pStyle w:val="HLblueuppercase"/>
        <w:rPr>
          <w:lang w:val="hr-BA"/>
        </w:rPr>
      </w:pPr>
      <w:r w:rsidRPr="00856AE2">
        <w:rPr>
          <w:lang w:val="hr-BA"/>
        </w:rPr>
        <w:t>Primarni zbiralec/odkupovalec ALI primarni predelovalec/odkupovalec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6836"/>
      </w:tblGrid>
      <w:tr w:rsidR="00856AE2" w:rsidRPr="003C4D1C" w14:paraId="47F4A273" w14:textId="77777777" w:rsidTr="00856AE2">
        <w:tc>
          <w:tcPr>
            <w:tcW w:w="2520" w:type="dxa"/>
          </w:tcPr>
          <w:p w14:paraId="47F4A271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22745B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podjetja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4D8DB50E717D446DA6937F5BE9FAE4BE"/>
            </w:placeholder>
          </w:sdtPr>
          <w:sdtEndPr/>
          <w:sdtContent>
            <w:tc>
              <w:tcPr>
                <w:tcW w:w="6836" w:type="dxa"/>
              </w:tcPr>
              <w:p w14:paraId="47F4A272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7" w14:textId="77777777" w:rsidTr="00856AE2">
        <w:tc>
          <w:tcPr>
            <w:tcW w:w="2520" w:type="dxa"/>
          </w:tcPr>
          <w:p w14:paraId="47F4A274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Naslov</w:t>
            </w:r>
          </w:p>
          <w:p w14:paraId="47F4A275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Poštna številka in kraj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73BAE95E699D4481896F6EC1F19E2041"/>
            </w:placeholder>
          </w:sdtPr>
          <w:sdtEndPr/>
          <w:sdtContent>
            <w:tc>
              <w:tcPr>
                <w:tcW w:w="6836" w:type="dxa"/>
              </w:tcPr>
              <w:p w14:paraId="47F4A276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A" w14:textId="77777777" w:rsidTr="00856AE2">
        <w:tc>
          <w:tcPr>
            <w:tcW w:w="2520" w:type="dxa"/>
          </w:tcPr>
          <w:p w14:paraId="47F4A278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E-pošta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22C4263517064373AA9D86D913BDA352"/>
            </w:placeholder>
          </w:sdtPr>
          <w:sdtEndPr/>
          <w:sdtContent>
            <w:tc>
              <w:tcPr>
                <w:tcW w:w="6836" w:type="dxa"/>
              </w:tcPr>
              <w:p w14:paraId="47F4A279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D" w14:textId="77777777" w:rsidTr="00856AE2">
        <w:tc>
          <w:tcPr>
            <w:tcW w:w="2520" w:type="dxa"/>
          </w:tcPr>
          <w:p w14:paraId="47F4A27B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FC2DC16F84474E35ACC310039383FCC4"/>
            </w:placeholder>
          </w:sdtPr>
          <w:sdtEndPr/>
          <w:sdtContent>
            <w:tc>
              <w:tcPr>
                <w:tcW w:w="6836" w:type="dxa"/>
              </w:tcPr>
              <w:p w14:paraId="47F4A27C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81" w14:textId="77777777" w:rsidTr="00856AE2">
        <w:tc>
          <w:tcPr>
            <w:tcW w:w="2520" w:type="dxa"/>
          </w:tcPr>
          <w:p w14:paraId="47F4A27E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0A28B1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prejete soje </w:t>
            </w:r>
          </w:p>
          <w:p w14:paraId="47F4A27F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0A28B1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33A6350367854C73A311E75AE2451CF4"/>
            </w:placeholder>
          </w:sdtPr>
          <w:sdtEndPr/>
          <w:sdtContent>
            <w:tc>
              <w:tcPr>
                <w:tcW w:w="6836" w:type="dxa"/>
              </w:tcPr>
              <w:p w14:paraId="47F4A280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84" w14:textId="77777777" w:rsidTr="00856AE2">
        <w:tc>
          <w:tcPr>
            <w:tcW w:w="2520" w:type="dxa"/>
          </w:tcPr>
          <w:p w14:paraId="47F4A282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2A61D9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C0D44CE8BDA4842A105F38B52436E0A"/>
            </w:placeholder>
          </w:sdtPr>
          <w:sdtEndPr/>
          <w:sdtContent>
            <w:tc>
              <w:tcPr>
                <w:tcW w:w="6836" w:type="dxa"/>
              </w:tcPr>
              <w:p w14:paraId="47F4A283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7F4A288" w14:textId="050744DB" w:rsidR="00856AE2" w:rsidRDefault="00856AE2" w:rsidP="0039190F">
      <w:pPr>
        <w:pStyle w:val="BodyText"/>
        <w:spacing w:after="240" w:line="276" w:lineRule="auto"/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</w:pPr>
      <w:r w:rsidRPr="00040A90">
        <w:rPr>
          <w:rFonts w:ascii="Verdana" w:hAnsi="Verdana" w:cs="Tahoma"/>
          <w:color w:val="000000"/>
          <w:sz w:val="18"/>
          <w:lang w:val="hr-BA"/>
        </w:rPr>
        <w:t>S podpisom te Izjave proizvajalec potrjuje, da je prebral, razumel in uporabil aktualne D</w:t>
      </w:r>
      <w:r>
        <w:rPr>
          <w:rFonts w:ascii="Verdana" w:hAnsi="Verdana" w:cs="Tahoma"/>
          <w:color w:val="000000"/>
          <w:sz w:val="18"/>
          <w:lang w:val="hr-BA"/>
        </w:rPr>
        <w:t>onau</w:t>
      </w:r>
      <w:r w:rsidRPr="00040A90">
        <w:rPr>
          <w:rFonts w:ascii="Verdana" w:hAnsi="Verdana" w:cs="Tahoma"/>
          <w:color w:val="000000"/>
          <w:sz w:val="18"/>
          <w:lang w:val="hr-BA"/>
        </w:rPr>
        <w:t xml:space="preserve"> Soja zahteve, namenjene kmetijskim proizvajalcem soje.</w:t>
      </w:r>
      <w:r w:rsidR="0039190F">
        <w:rPr>
          <w:rFonts w:ascii="Verdana" w:hAnsi="Verdana" w:cs="Tahoma"/>
          <w:color w:val="000000"/>
          <w:sz w:val="18"/>
          <w:lang w:val="hr-BA"/>
        </w:rPr>
        <w:br/>
      </w:r>
      <w:r w:rsidR="00F463B4">
        <w:rPr>
          <w:rFonts w:ascii="Verdana" w:hAnsi="Verdana" w:cs="Tahoma"/>
          <w:color w:val="000000"/>
          <w:sz w:val="18"/>
          <w:lang w:val="hr-BA"/>
        </w:rPr>
        <w:br/>
      </w:r>
      <w:r w:rsidRPr="003D03A3">
        <w:rPr>
          <w:rFonts w:ascii="Verdana" w:hAnsi="Verdana" w:cs="Tahoma"/>
          <w:color w:val="000000"/>
          <w:sz w:val="18"/>
          <w:szCs w:val="18"/>
          <w:lang w:val="hr-BA"/>
        </w:rPr>
        <w:t xml:space="preserve">Ta izjava velja od podpisa kmeta in kmetijskega zbiralca in velja za prijavljeno količino dobavljene </w:t>
      </w:r>
      <w:r>
        <w:rPr>
          <w:rFonts w:ascii="Verdana" w:hAnsi="Verdana" w:cs="Tahoma"/>
          <w:color w:val="000000"/>
          <w:sz w:val="18"/>
          <w:szCs w:val="18"/>
          <w:lang w:val="hr-BA"/>
        </w:rPr>
        <w:t xml:space="preserve">in sprejetih </w:t>
      </w:r>
      <w:r w:rsidRPr="003D03A3">
        <w:rPr>
          <w:rFonts w:ascii="Verdana" w:hAnsi="Verdana" w:cs="Tahoma"/>
          <w:color w:val="000000"/>
          <w:sz w:val="18"/>
          <w:szCs w:val="18"/>
          <w:lang w:val="hr-BA"/>
        </w:rPr>
        <w:t>soje</w:t>
      </w:r>
      <w:r w:rsidRPr="00A83BB7">
        <w:rPr>
          <w:rFonts w:ascii="Verdana" w:hAnsi="Verdana" w:cs="Tahoma"/>
          <w:color w:val="000000"/>
          <w:sz w:val="18"/>
          <w:szCs w:val="18"/>
          <w:lang w:val="hr-BA"/>
        </w:rPr>
        <w:t>.</w:t>
      </w:r>
      <w:r w:rsidR="00F463B4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="0039190F">
        <w:rPr>
          <w:rFonts w:ascii="Verdana" w:hAnsi="Verdana" w:cs="Tahoma"/>
          <w:color w:val="000000"/>
          <w:sz w:val="18"/>
          <w:szCs w:val="18"/>
          <w:lang w:val="hr-BA"/>
        </w:rPr>
        <w:br/>
      </w:r>
      <w:r w:rsidR="00F463B4">
        <w:rPr>
          <w:rFonts w:ascii="Verdana" w:hAnsi="Verdana" w:cs="Tahoma"/>
          <w:color w:val="000000"/>
          <w:sz w:val="18"/>
          <w:szCs w:val="18"/>
          <w:lang w:val="hr-BA"/>
        </w:rPr>
        <w:br/>
      </w:r>
      <w:r w:rsidRPr="003D03A3"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  <w:t>Kopija izjave o zavezi je bila izročena kmetu</w:t>
      </w:r>
      <w:r w:rsidRPr="00DE2F51">
        <w:rPr>
          <w:rFonts w:ascii="Verdana" w:hAnsi="Verdana" w:cs="Tahoma"/>
          <w:color w:val="000000" w:themeColor="text1"/>
          <w:sz w:val="18"/>
          <w:szCs w:val="20"/>
          <w:lang w:val="hr-BA" w:eastAsia="en-US"/>
        </w:rPr>
        <w:t>.</w:t>
      </w:r>
    </w:p>
    <w:p w14:paraId="47F4A289" w14:textId="77777777" w:rsidR="00856AE2" w:rsidRPr="00856AE2" w:rsidRDefault="00856AE2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hr-HR"/>
        </w:rPr>
      </w:pPr>
    </w:p>
    <w:p w14:paraId="47F4A28A" w14:textId="77777777" w:rsidR="00856AE2" w:rsidRPr="00856AE2" w:rsidRDefault="00856AE2" w:rsidP="00856AE2">
      <w:pPr>
        <w:spacing w:before="240" w:after="60"/>
        <w:rPr>
          <w:rFonts w:ascii="Verdana" w:hAnsi="Verdana" w:cs="Tahoma"/>
          <w:color w:val="000000"/>
          <w:sz w:val="18"/>
          <w:szCs w:val="21"/>
          <w:lang w:val="hr-BA" w:eastAsia="en-GB"/>
        </w:rPr>
      </w:pP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>_________________________</w:t>
      </w: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ab/>
        <w:t>_________________________</w:t>
      </w: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ab/>
      </w:r>
      <w:sdt>
        <w:sdtPr>
          <w:rPr>
            <w:rFonts w:ascii="Verdana" w:hAnsi="Verdana" w:cs="Tahoma"/>
            <w:color w:val="000000"/>
            <w:lang w:val="hr-BA" w:eastAsia="en-GB"/>
          </w:rPr>
          <w:id w:val="-763916894"/>
          <w:placeholder>
            <w:docPart w:val="2D8C8AB38B5844BA94E09B0E9205FEEB"/>
          </w:placeholder>
        </w:sdtPr>
        <w:sdtEndPr/>
        <w:sdtContent>
          <w:r w:rsidRPr="00856AE2">
            <w:rPr>
              <w:rFonts w:ascii="Verdana" w:hAnsi="Verdana" w:cs="Tahoma"/>
              <w:color w:val="000000"/>
              <w:lang w:val="hr-BA" w:eastAsia="en-GB"/>
            </w:rPr>
            <w:t>…</w:t>
          </w:r>
        </w:sdtContent>
      </w:sdt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 xml:space="preserve"> </w:t>
      </w:r>
    </w:p>
    <w:p w14:paraId="47F4A28D" w14:textId="7536A388" w:rsidR="00856AE2" w:rsidRPr="00856AE2" w:rsidRDefault="00856AE2" w:rsidP="0039190F">
      <w:pPr>
        <w:spacing w:after="60"/>
        <w:rPr>
          <w:rFonts w:ascii="Verdana" w:hAnsi="Verdana" w:cs="Tahoma"/>
          <w:color w:val="000000"/>
          <w:sz w:val="18"/>
          <w:szCs w:val="20"/>
          <w:lang w:val="hr-BA"/>
        </w:rPr>
      </w:pP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>(Podpis proizvajalca)</w:t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  <w:t>(Podpis odkupovalca)</w:t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  <w:t>(Ime in naslov)</w:t>
      </w:r>
    </w:p>
    <w:p w14:paraId="47F4A28E" w14:textId="77777777" w:rsidR="00271D7F" w:rsidRPr="00986857" w:rsidRDefault="00856AE2" w:rsidP="00856AE2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856AE2">
        <w:rPr>
          <w:rFonts w:ascii="Verdana" w:hAnsi="Verdana" w:cs="Tahoma"/>
          <w:i/>
          <w:sz w:val="18"/>
          <w:szCs w:val="18"/>
          <w:lang w:val="hr-BA"/>
        </w:rPr>
        <w:t>Organizacijo Donau Soja podpira Avstrijska razvojna agencija.</w:t>
      </w:r>
      <w:r w:rsidR="007A1CF5" w:rsidRPr="00875EB0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14:paraId="47F4A28F" w14:textId="77777777" w:rsidR="00986857" w:rsidRDefault="00986857" w:rsidP="00173D52">
      <w:pPr>
        <w:pStyle w:val="HLgreenuppercase"/>
      </w:pPr>
    </w:p>
    <w:p w14:paraId="3D2F1F00" w14:textId="77777777" w:rsidR="0039190F" w:rsidRDefault="0039190F" w:rsidP="00856AE2">
      <w:pPr>
        <w:pStyle w:val="HLgreenuppercase"/>
        <w:rPr>
          <w:lang w:val="sl-SI"/>
        </w:rPr>
      </w:pPr>
    </w:p>
    <w:p w14:paraId="47F4A290" w14:textId="77777777" w:rsidR="00856AE2" w:rsidRPr="00856AE2" w:rsidRDefault="00856AE2" w:rsidP="00856AE2">
      <w:pPr>
        <w:pStyle w:val="HLgreenuppercase"/>
        <w:rPr>
          <w:lang w:val="sl-SI"/>
        </w:rPr>
      </w:pPr>
      <w:r w:rsidRPr="00856AE2">
        <w:rPr>
          <w:lang w:val="sl-SI"/>
        </w:rPr>
        <w:t>Donau Soja zahteve za kmetijske proizvajalce</w:t>
      </w:r>
    </w:p>
    <w:p w14:paraId="47F4A291" w14:textId="77777777" w:rsidR="00856AE2" w:rsidRPr="00856AE2" w:rsidRDefault="00856AE2" w:rsidP="00856AE2">
      <w:pPr>
        <w:pStyle w:val="HLblueuppercase"/>
        <w:numPr>
          <w:ilvl w:val="0"/>
          <w:numId w:val="2"/>
        </w:numPr>
        <w:ind w:left="270"/>
        <w:jc w:val="both"/>
        <w:rPr>
          <w:sz w:val="20"/>
          <w:szCs w:val="20"/>
          <w:lang w:val="sl-SI"/>
        </w:rPr>
      </w:pPr>
      <w:r w:rsidRPr="00856AE2">
        <w:rPr>
          <w:sz w:val="20"/>
          <w:szCs w:val="20"/>
          <w:lang w:val="sl-SI"/>
        </w:rPr>
        <w:t>Kmetijski proizvajalec spoštuje Donau Soja Standarde kakovosti, če izpolnjuje navedene zahteve:</w:t>
      </w:r>
    </w:p>
    <w:p w14:paraId="47F4A292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Pridelava soje Donau Soja se izvaja v okviru Podonavske regije, ki je geografsko opredeljena s strani združenja;</w:t>
      </w:r>
    </w:p>
    <w:p w14:paraId="47F4A293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uporablja in vzgaja se lahko samo BREZ GMO sorte soje, ki so navedene v nacionalnem ali evropskem skupnem katalogu o različnih sortah </w:t>
      </w:r>
      <w:r w:rsidRPr="00856AE2">
        <w:rPr>
          <w:rFonts w:ascii="Verdana" w:hAnsi="Verdana" w:cs="Tahoma"/>
          <w:sz w:val="16"/>
          <w:szCs w:val="16"/>
          <w:lang w:val="sl-SI"/>
        </w:rPr>
        <w:t>rastlin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4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ne bo vzgajal niti enega drugega GMO posevka (npr. GMO koruza)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5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ni vzgajal niti enega drugega GMO posevka v prejšnjem letu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6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ni vzgajal GMO soje v prejšnjih treh letih;</w:t>
      </w:r>
    </w:p>
    <w:p w14:paraId="47F4A297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bo dokumentiral vse količine soje, in posajene i požete, tako da bo vodil svojo evidenco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8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sz w:val="16"/>
          <w:szCs w:val="16"/>
          <w:u w:val="single"/>
          <w:lang w:val="sl-SI"/>
        </w:rPr>
        <w:t>Glede fitofarmacevtskih sredstev:</w:t>
      </w:r>
    </w:p>
    <w:p w14:paraId="47F4A299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Kmetijski poizvajalci lahko uporabljajo izključno tista fitofarmacevtska sredstva, ki so odobrene za gojenje soje v posamezni državi;</w:t>
      </w:r>
    </w:p>
    <w:p w14:paraId="47F4A29A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Sredstva za varstvo rastlin se morajo uporabljati na način, ki ne škoduje ljudem, niti okolju;</w:t>
      </w:r>
    </w:p>
    <w:p w14:paraId="47F4A29B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Za zmanjšanje negativnih vplivov pripravkov za varstvo rastlin (ili fitosanitarnih sredstev) je potrebno uporabljati metode (ili tehnike) integrirane kmetijske pridelave;</w:t>
      </w:r>
    </w:p>
    <w:p w14:paraId="47F4A29C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Vzpostaviti je potrebno načrt integrirane kmetijske pridelave in ga izvajati;</w:t>
      </w:r>
    </w:p>
    <w:p w14:paraId="47F4A29D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Voditi zapise o aplikaciji pripravkov za varstvo rastlin;</w:t>
      </w:r>
    </w:p>
    <w:p w14:paraId="47F4A29E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Kmetijski proizvajalec ne bo uporabljal sušilnih sredstev pred žetvijo, kot so glifosat ali dikvat;</w:t>
      </w:r>
    </w:p>
    <w:p w14:paraId="47F4A29F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N</w:t>
      </w:r>
      <w:r w:rsidRPr="00856AE2">
        <w:rPr>
          <w:rFonts w:ascii="Verdana" w:eastAsia="Calibri" w:hAnsi="Verdana"/>
          <w:sz w:val="16"/>
          <w:szCs w:val="16"/>
          <w:lang w:val="sl-SI"/>
        </w:rPr>
        <w:t>e smejo se uporabljati sredstva za varstvo rastlin, ki so navedena v Stockholmski in Rotterdamski konvenciji;</w:t>
      </w:r>
    </w:p>
    <w:p w14:paraId="47F4A2A0" w14:textId="539E5452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Ne smejo se uporabljati sredstva za varstvo rastlin, ki so navedena na WHO seznamu 1a in 1b;</w:t>
      </w:r>
    </w:p>
    <w:p w14:paraId="47F4A2A1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Fitofarmacevtska sredstva se ne uporabljajo v krogu 30 metarov (ali več, če je to zakonsko predpisano) od naseljenih područij ili vodotokov;</w:t>
      </w:r>
    </w:p>
    <w:p w14:paraId="47F4A2A2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Prepovedano je nanašenje fitofarmacevtskih sredstev z letalom;</w:t>
      </w:r>
    </w:p>
    <w:p w14:paraId="47F4A2A3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Potrebno je upoštevati pravila dobre kmetijske prakse;</w:t>
      </w:r>
    </w:p>
    <w:p w14:paraId="47F4A2A4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Potrebno je poznati in izvajati tehnike, s katerimi je mogoče vzdrževati in spremljati kakovost tal, kot tudi preprečevati erozijo tal;</w:t>
      </w:r>
    </w:p>
    <w:p w14:paraId="42F5AE7D" w14:textId="77777777" w:rsidR="00F463B4" w:rsidRDefault="00856AE2" w:rsidP="00F463B4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/>
        </w:rPr>
        <w:t>Kmetijski proizvajalci bodo spremljali priporočili, ki jih vsebuje Donau Soja priročnik za vzgajanje soje</w:t>
      </w:r>
      <w:r w:rsidRPr="00856AE2">
        <w:rPr>
          <w:rFonts w:ascii="Verdana" w:eastAsia="Calibri" w:hAnsi="Verdana" w:cs="Tahoma"/>
          <w:sz w:val="16"/>
          <w:szCs w:val="16"/>
          <w:vertAlign w:val="superscript"/>
          <w:lang w:val="sl-SI"/>
        </w:rPr>
        <w:footnoteReference w:id="1"/>
      </w:r>
      <w:r w:rsidRPr="00856AE2">
        <w:rPr>
          <w:rFonts w:ascii="Verdana" w:eastAsia="Calibri" w:hAnsi="Verdana" w:cs="Tahoma"/>
          <w:sz w:val="16"/>
          <w:szCs w:val="16"/>
          <w:lang w:val="sl-SI"/>
        </w:rPr>
        <w:t>, vključujoč tudi priporočila, povezana z uporabo fitofarmacevtskih sredstev;</w:t>
      </w:r>
    </w:p>
    <w:p w14:paraId="47F4A2A6" w14:textId="69B90290" w:rsidR="00856AE2" w:rsidRPr="00F463B4" w:rsidRDefault="00856AE2" w:rsidP="00F463B4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F463B4">
        <w:rPr>
          <w:rFonts w:ascii="Verdana" w:hAnsi="Verdana" w:cs="Tahoma"/>
          <w:sz w:val="16"/>
          <w:szCs w:val="16"/>
          <w:lang w:val="sl-SI"/>
        </w:rPr>
        <w:t>Da sodeluje pri implementaciji Skupne kmetijske politike (CAP) ob obveznih kontrolah usklajenosti (</w:t>
      </w:r>
      <w:r w:rsidRPr="00F463B4">
        <w:rPr>
          <w:rFonts w:ascii="Verdana" w:hAnsi="Verdana" w:cs="Tahoma"/>
          <w:i/>
          <w:sz w:val="16"/>
          <w:szCs w:val="16"/>
          <w:lang w:val="sl-SI"/>
        </w:rPr>
        <w:t>Cross compliance</w:t>
      </w:r>
      <w:r w:rsidRPr="00F463B4">
        <w:rPr>
          <w:rFonts w:ascii="Verdana" w:hAnsi="Verdana" w:cs="Tahoma"/>
          <w:sz w:val="16"/>
          <w:szCs w:val="16"/>
          <w:lang w:val="sl-SI"/>
        </w:rPr>
        <w:t>)</w:t>
      </w:r>
      <w:r w:rsidRPr="00856AE2">
        <w:rPr>
          <w:rFonts w:ascii="Verdana" w:hAnsi="Verdana" w:cs="Tahoma"/>
          <w:sz w:val="16"/>
          <w:szCs w:val="16"/>
          <w:vertAlign w:val="superscript"/>
          <w:lang w:val="sl-SI"/>
        </w:rPr>
        <w:footnoteReference w:id="2"/>
      </w:r>
      <w:r w:rsidRPr="00F463B4">
        <w:rPr>
          <w:rFonts w:ascii="Verdana" w:hAnsi="Verdana" w:cs="Tahoma"/>
          <w:sz w:val="16"/>
          <w:szCs w:val="16"/>
          <w:lang w:val="sl-SI"/>
        </w:rPr>
        <w:t xml:space="preserve"> ali v ISCC programu certifikacije</w:t>
      </w:r>
      <w:r w:rsidRPr="00856AE2">
        <w:rPr>
          <w:rFonts w:ascii="Verdana" w:hAnsi="Verdana" w:cs="Tahoma"/>
          <w:bCs/>
          <w:sz w:val="16"/>
          <w:szCs w:val="16"/>
          <w:vertAlign w:val="superscript"/>
          <w:lang w:val="sl-SI"/>
        </w:rPr>
        <w:footnoteReference w:id="3"/>
      </w:r>
      <w:r w:rsidRPr="00F463B4">
        <w:rPr>
          <w:rFonts w:ascii="Verdana" w:hAnsi="Verdana" w:cs="Tahoma"/>
          <w:sz w:val="16"/>
          <w:szCs w:val="16"/>
          <w:lang w:val="sl-SI"/>
        </w:rPr>
        <w:t xml:space="preserve"> ali v ekvivalentnem programu za certifikacijo trajnostne proizvodnje</w:t>
      </w:r>
      <w:r w:rsidRPr="00856AE2">
        <w:rPr>
          <w:rFonts w:ascii="Verdana" w:hAnsi="Verdana" w:cs="Tahoma"/>
          <w:sz w:val="16"/>
          <w:szCs w:val="16"/>
          <w:vertAlign w:val="superscript"/>
          <w:lang w:val="sl-SI"/>
        </w:rPr>
        <w:footnoteReference w:id="4"/>
      </w:r>
      <w:r w:rsidR="00F463B4" w:rsidRPr="00F463B4">
        <w:t xml:space="preserve"> </w:t>
      </w:r>
      <w:r w:rsidR="00F463B4" w:rsidRPr="00F463B4">
        <w:rPr>
          <w:rFonts w:ascii="Verdana" w:hAnsi="Verdana" w:cs="Tahoma"/>
          <w:sz w:val="16"/>
          <w:szCs w:val="16"/>
          <w:lang w:val="sl-SI"/>
        </w:rPr>
        <w:t>vključno z inšpekcijskimi pregledi;</w:t>
      </w:r>
    </w:p>
    <w:p w14:paraId="47F4A2A7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spoštuje zaščitena naravna področja in </w:t>
      </w:r>
      <w:r w:rsidRPr="00856AE2">
        <w:rPr>
          <w:rFonts w:ascii="Verdana" w:hAnsi="Verdana" w:cs="Tahoma"/>
          <w:sz w:val="16"/>
          <w:szCs w:val="16"/>
          <w:lang w:val="sl-SI"/>
        </w:rPr>
        <w:t>rezervate;</w:t>
      </w:r>
    </w:p>
    <w:p w14:paraId="47F4A2A8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za proizvodnju uporablja izključno površine površine, ki su namenjene kmetijski rabi ne kasneje od leta 2008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A9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bCs/>
          <w:sz w:val="16"/>
          <w:szCs w:val="16"/>
          <w:lang w:val="sl-SI"/>
        </w:rPr>
        <w:t xml:space="preserve">Da sprejema </w:t>
      </w:r>
      <w:r w:rsidRPr="00856AE2">
        <w:rPr>
          <w:rFonts w:ascii="Verdana" w:hAnsi="Verdana" w:cs="Tahoma"/>
          <w:sz w:val="16"/>
          <w:szCs w:val="16"/>
          <w:lang w:val="sl-SI"/>
        </w:rPr>
        <w:t>nacionalne in mednarodne delovne in socialne standarde (ILO konvencije);</w:t>
      </w:r>
    </w:p>
    <w:p w14:paraId="47F4A2AA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u w:val="single"/>
          <w:lang w:val="sl-SI"/>
        </w:rPr>
        <w:t xml:space="preserve">V primeru stalno ali začasno angažiranih kmetijskih delavcev velja: </w:t>
      </w:r>
    </w:p>
    <w:p w14:paraId="47F4A2AB" w14:textId="77777777" w:rsidR="00856AE2" w:rsidRPr="00856AE2" w:rsidRDefault="00856AE2" w:rsidP="00856AE2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Nadurno delo je vedno prostovoljno in mora biti plačano v skladu z lokalnimi in nacionalnimi zakoni ali tarifnimi sporazumi;</w:t>
      </w:r>
    </w:p>
    <w:p w14:paraId="47F4A2AC" w14:textId="77777777" w:rsidR="00856AE2" w:rsidRPr="00856AE2" w:rsidRDefault="00856AE2" w:rsidP="00856AE2">
      <w:pPr>
        <w:spacing w:after="0"/>
        <w:ind w:left="284" w:hanging="1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Odbitki od nadomestila za delo zaradi displinskih razlogov niso možni, raze če to ni dovoljeno z zakonskimi predpisi. Delodajalec vodi evidenco o izplačanih nadomestilih za delo;</w:t>
      </w:r>
    </w:p>
    <w:p w14:paraId="47F4A2AD" w14:textId="77777777" w:rsidR="00856AE2" w:rsidRPr="00856AE2" w:rsidRDefault="00856AE2" w:rsidP="00856AE2">
      <w:pPr>
        <w:numPr>
          <w:ilvl w:val="0"/>
          <w:numId w:val="17"/>
        </w:numPr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u w:val="single"/>
          <w:lang w:val="sl-SI"/>
        </w:rPr>
        <w:t>V področjih s tradicionalnimi uporabniki zemljišč velja: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 tam, kjer so tradicionalni uporabniki zemljišč odstopili svoje pravice, obstaja dokumentirani dokaz o tem, da so zadevne skupnosti prejele nadomestilo ob njihovem predhodnem dokumentiranem soglasju, danem na temelju ponujenih informacij</w:t>
      </w:r>
      <w:r w:rsidRPr="00856AE2">
        <w:rPr>
          <w:rFonts w:ascii="Verdana" w:hAnsi="Verdana" w:cs="Tahoma"/>
          <w:sz w:val="16"/>
          <w:szCs w:val="16"/>
          <w:lang w:val="sl-SI"/>
        </w:rPr>
        <w:t>.</w:t>
      </w:r>
    </w:p>
    <w:p w14:paraId="47F4A2AE" w14:textId="77777777" w:rsidR="00856AE2" w:rsidRPr="00856AE2" w:rsidRDefault="00856AE2" w:rsidP="00856AE2">
      <w:pPr>
        <w:pStyle w:val="HLblueuppercase"/>
        <w:numPr>
          <w:ilvl w:val="0"/>
          <w:numId w:val="2"/>
        </w:numPr>
        <w:ind w:left="270"/>
        <w:jc w:val="both"/>
        <w:rPr>
          <w:sz w:val="20"/>
          <w:szCs w:val="20"/>
          <w:lang w:val="sl-SI"/>
        </w:rPr>
      </w:pPr>
      <w:r w:rsidRPr="00856AE2">
        <w:rPr>
          <w:sz w:val="20"/>
          <w:szCs w:val="20"/>
          <w:lang w:val="sl-SI"/>
        </w:rPr>
        <w:t>Kmetijski proizvajalec soglaša z izvajanjem nadzorne kontrole po naključnem vzorcu, ki temeljijo na oceni tveganja s strani Donau Soja združenja.</w:t>
      </w:r>
    </w:p>
    <w:p w14:paraId="47F4A2AF" w14:textId="77777777" w:rsidR="00986857" w:rsidRDefault="00986857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p w14:paraId="47F4A2B0" w14:textId="77777777" w:rsidR="0098066E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sectPr w:rsidR="0098066E" w:rsidSect="006714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44974" w14:textId="77777777" w:rsidR="00BA5580" w:rsidRDefault="00BA5580" w:rsidP="00BD6CEE">
      <w:pPr>
        <w:spacing w:after="0" w:line="240" w:lineRule="auto"/>
      </w:pPr>
      <w:r>
        <w:separator/>
      </w:r>
    </w:p>
  </w:endnote>
  <w:endnote w:type="continuationSeparator" w:id="0">
    <w:p w14:paraId="1E5A0579" w14:textId="77777777" w:rsidR="00BA5580" w:rsidRDefault="00BA5580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12915" w14:textId="77777777" w:rsidR="00AB5F22" w:rsidRDefault="00AB5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4A2B6" w14:textId="1A5CC7D5" w:rsidR="00B81789" w:rsidRPr="00B87124" w:rsidRDefault="00856AE2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040A90">
      <w:rPr>
        <w:rFonts w:ascii="Verdana" w:hAnsi="Verdana" w:cs="Tahoma"/>
        <w:i/>
        <w:sz w:val="16"/>
        <w:szCs w:val="16"/>
        <w:lang w:val="sk-SK" w:eastAsia="en-GB"/>
      </w:rPr>
      <w:t>Izjava kmetijskega proizvajalca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FF65DF">
      <w:rPr>
        <w:rFonts w:ascii="Verdana" w:hAnsi="Verdana" w:cs="Tahoma"/>
        <w:i/>
        <w:sz w:val="16"/>
        <w:szCs w:val="16"/>
        <w:lang w:val="sk-SK" w:eastAsia="en-GB"/>
      </w:rPr>
      <w:t>v Sloveniji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Pr="00FD0D8F">
      <w:rPr>
        <w:rFonts w:ascii="Verdana" w:hAnsi="Verdana" w:cs="Tahoma"/>
        <w:i/>
        <w:sz w:val="16"/>
        <w:szCs w:val="16"/>
        <w:lang w:val="sk-SK" w:eastAsia="en-GB"/>
      </w:rPr>
      <w:t>Verzija 20</w:t>
    </w:r>
    <w:r w:rsidR="00AB5F22">
      <w:rPr>
        <w:rFonts w:ascii="Verdana" w:hAnsi="Verdana" w:cs="Tahoma"/>
        <w:i/>
        <w:sz w:val="16"/>
        <w:szCs w:val="16"/>
        <w:lang w:val="sk-SK" w:eastAsia="en-GB"/>
      </w:rPr>
      <w:t>21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A5580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3EF5F" w14:textId="77777777" w:rsidR="00AB5F22" w:rsidRDefault="00AB5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C1218" w14:textId="77777777" w:rsidR="00BA5580" w:rsidRDefault="00BA5580" w:rsidP="00BD6CEE">
      <w:pPr>
        <w:spacing w:after="0" w:line="240" w:lineRule="auto"/>
      </w:pPr>
      <w:r>
        <w:separator/>
      </w:r>
    </w:p>
  </w:footnote>
  <w:footnote w:type="continuationSeparator" w:id="0">
    <w:p w14:paraId="77009D01" w14:textId="77777777" w:rsidR="00BA5580" w:rsidRDefault="00BA5580" w:rsidP="00BD6CEE">
      <w:pPr>
        <w:spacing w:after="0" w:line="240" w:lineRule="auto"/>
      </w:pPr>
      <w:r>
        <w:continuationSeparator/>
      </w:r>
    </w:p>
  </w:footnote>
  <w:footnote w:id="1">
    <w:p w14:paraId="47F4A2BB" w14:textId="77777777" w:rsidR="00856AE2" w:rsidRPr="00BD3892" w:rsidRDefault="00856AE2" w:rsidP="00856AE2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pl-PL"/>
        </w:rPr>
        <w:t>P</w:t>
      </w:r>
      <w:r w:rsidRPr="00BD3892">
        <w:rPr>
          <w:rFonts w:ascii="Verdana" w:hAnsi="Verdana" w:cs="Tahoma"/>
          <w:sz w:val="13"/>
          <w:szCs w:val="13"/>
          <w:lang w:val="sl-SI"/>
        </w:rPr>
        <w:t>osodobljena verzija Priporočnika z najboljšimi praksami Donau Soja</w:t>
      </w:r>
      <w:r>
        <w:rPr>
          <w:rFonts w:ascii="Verdana" w:hAnsi="Verdana" w:cs="Tahoma"/>
          <w:sz w:val="13"/>
          <w:szCs w:val="13"/>
          <w:lang w:val="sl-SI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sl-SI"/>
        </w:rPr>
        <w:t>na voljo na spletni strani</w:t>
      </w:r>
      <w:r w:rsidRPr="00BD3892">
        <w:rPr>
          <w:rFonts w:ascii="Verdana" w:hAnsi="Verdana"/>
          <w:sz w:val="13"/>
          <w:szCs w:val="13"/>
          <w:lang w:val="sl-SI"/>
        </w:rPr>
        <w:t>:</w:t>
      </w:r>
      <w:r w:rsidRPr="00BD3892">
        <w:rPr>
          <w:rFonts w:ascii="Verdana" w:hAnsi="Verdana"/>
          <w:sz w:val="13"/>
          <w:szCs w:val="13"/>
          <w:lang w:val="pl-PL"/>
        </w:rPr>
        <w:t xml:space="preserve"> </w:t>
      </w:r>
      <w:hyperlink r:id="rId1" w:history="1">
        <w:r w:rsidRPr="007B438F">
          <w:rPr>
            <w:rStyle w:val="Hyperlink"/>
            <w:rFonts w:ascii="Verdana" w:hAnsi="Verdana"/>
            <w:sz w:val="13"/>
            <w:szCs w:val="13"/>
            <w:lang w:val="pl-PL"/>
          </w:rPr>
          <w:t>www.donausoja.org/en/downloads</w:t>
        </w:r>
      </w:hyperlink>
      <w:hyperlink r:id="rId2" w:history="1"/>
    </w:p>
  </w:footnote>
  <w:footnote w:id="2">
    <w:p w14:paraId="47F4A2BC" w14:textId="77777777" w:rsidR="00856AE2" w:rsidRPr="00BD3892" w:rsidRDefault="00856AE2" w:rsidP="00856AE2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Ne velja za kmete, ki obdelujejo manj kot 1ha soje.</w:t>
      </w:r>
    </w:p>
  </w:footnote>
  <w:footnote w:id="3">
    <w:p w14:paraId="47F4A2BD" w14:textId="77777777" w:rsidR="00856AE2" w:rsidRPr="00B31F27" w:rsidRDefault="00856AE2" w:rsidP="00856AE2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ootnoteReference"/>
          <w:rFonts w:ascii="Verdana" w:hAnsi="Verdana" w:cs="Tahoma"/>
          <w:sz w:val="13"/>
          <w:szCs w:val="13"/>
        </w:rPr>
        <w:footnoteRef/>
      </w:r>
      <w:r w:rsidRPr="00B31F27">
        <w:rPr>
          <w:rFonts w:ascii="Verdana" w:hAnsi="Verdana" w:cs="Tahoma"/>
          <w:sz w:val="13"/>
          <w:szCs w:val="13"/>
          <w:lang w:val="hr-HR"/>
        </w:rPr>
        <w:t xml:space="preserve"> Navezuje se na </w:t>
      </w:r>
      <w:hyperlink r:id="rId3" w:history="1">
        <w:r w:rsidRPr="00B31F27">
          <w:rPr>
            <w:rStyle w:val="Hyperlink"/>
            <w:rFonts w:ascii="Verdana" w:hAnsi="Verdana" w:cs="Tahoma"/>
            <w:sz w:val="13"/>
            <w:szCs w:val="13"/>
            <w:lang w:val="hr-HR"/>
          </w:rPr>
          <w:t>www.iscc-system.org</w:t>
        </w:r>
      </w:hyperlink>
      <w:r w:rsidRPr="00B31F27">
        <w:rPr>
          <w:rFonts w:ascii="Verdana" w:hAnsi="Verdana" w:cs="Tahoma"/>
          <w:sz w:val="13"/>
          <w:szCs w:val="13"/>
          <w:lang w:val="hr-HR"/>
        </w:rPr>
        <w:t xml:space="preserve"> za ISCC EU ali ISCC Plus.</w:t>
      </w:r>
    </w:p>
  </w:footnote>
  <w:footnote w:id="4">
    <w:p w14:paraId="47F4A2BE" w14:textId="77777777" w:rsidR="00856AE2" w:rsidRPr="00B8123D" w:rsidRDefault="00856AE2" w:rsidP="00856AE2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l-SI"/>
        </w:rPr>
      </w:pPr>
      <w:r w:rsidRPr="00BD3892">
        <w:rPr>
          <w:rStyle w:val="FootnoteReference"/>
          <w:rFonts w:ascii="Verdana" w:hAnsi="Verdana" w:cs="Tahoma"/>
          <w:sz w:val="13"/>
          <w:szCs w:val="13"/>
          <w:lang w:val="en-GB"/>
        </w:rPr>
        <w:footnoteRef/>
      </w:r>
      <w:r w:rsidRPr="00B31F27">
        <w:rPr>
          <w:rFonts w:ascii="Verdana" w:hAnsi="Verdana" w:cs="Tahoma"/>
          <w:sz w:val="13"/>
          <w:szCs w:val="13"/>
          <w:lang w:val="hr-HR"/>
        </w:rPr>
        <w:t xml:space="preserve"> E</w:t>
      </w:r>
      <w:r w:rsidRPr="00BD3892">
        <w:rPr>
          <w:rFonts w:ascii="Verdana" w:hAnsi="Verdana" w:cs="Tahoma"/>
          <w:sz w:val="13"/>
          <w:szCs w:val="13"/>
          <w:lang w:val="sl-SI"/>
        </w:rPr>
        <w:t xml:space="preserve">nakovreden standard, ki ga lahko na podlagi vloge potrdi odbor Donau Soja, mora izpolnjevati vsaj FEFAC trajnostni kriterij (na voljo na: </w:t>
      </w:r>
      <w:hyperlink r:id="rId4" w:history="1">
        <w:r w:rsidRPr="00E116B6">
          <w:rPr>
            <w:rStyle w:val="Hyperlink"/>
            <w:rFonts w:ascii="Verdana" w:hAnsi="Verdana" w:cs="Tahoma"/>
            <w:sz w:val="13"/>
            <w:szCs w:val="13"/>
            <w:lang w:val="sl-SI"/>
          </w:rPr>
          <w:t>www.fefac.eu/files/62592.pdf</w:t>
        </w:r>
      </w:hyperlink>
      <w:r w:rsidRPr="00BD3892">
        <w:rPr>
          <w:rFonts w:ascii="Verdana" w:hAnsi="Verdana" w:cs="Tahoma"/>
          <w:sz w:val="13"/>
          <w:szCs w:val="13"/>
          <w:lang w:val="sl-SI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701ED" w14:textId="77777777" w:rsidR="00AB5F22" w:rsidRDefault="00AB5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4A2B5" w14:textId="427A3586" w:rsidR="00EF4222" w:rsidRDefault="00AB5F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5641CEF" wp14:editId="1F4B3654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47F4A2B9" wp14:editId="5DD7FFB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6EC0F" w14:textId="77777777" w:rsidR="00AB5F22" w:rsidRDefault="00AB5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A0F"/>
    <w:multiLevelType w:val="hybridMultilevel"/>
    <w:tmpl w:val="B62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187D"/>
    <w:multiLevelType w:val="hybridMultilevel"/>
    <w:tmpl w:val="2EFA9BA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5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5VXCEmsMNX9a3o5itxEPQDqzoXQzi90owXb+FpFnjn+GoVJrE7ldwVM6rIh2BR03C1Zxv5yjYJoQEjiqgO3Q==" w:salt="v8hUE4J+RTg9Sj/4KtCoo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29A7"/>
    <w:rsid w:val="0027417D"/>
    <w:rsid w:val="00280C17"/>
    <w:rsid w:val="00282C42"/>
    <w:rsid w:val="002831A9"/>
    <w:rsid w:val="002960C2"/>
    <w:rsid w:val="002A27BE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190F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10214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C0061"/>
    <w:rsid w:val="005D62CF"/>
    <w:rsid w:val="005E1A13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75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06B2"/>
    <w:rsid w:val="007B2B52"/>
    <w:rsid w:val="007C7485"/>
    <w:rsid w:val="007D40BB"/>
    <w:rsid w:val="007E45F8"/>
    <w:rsid w:val="007F0A30"/>
    <w:rsid w:val="007F621F"/>
    <w:rsid w:val="007F72EC"/>
    <w:rsid w:val="00805059"/>
    <w:rsid w:val="00814BAE"/>
    <w:rsid w:val="008207A6"/>
    <w:rsid w:val="0082294B"/>
    <w:rsid w:val="00834675"/>
    <w:rsid w:val="0084548C"/>
    <w:rsid w:val="00855B00"/>
    <w:rsid w:val="00856AE2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C03DC"/>
    <w:rsid w:val="009D1073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5973"/>
    <w:rsid w:val="00A97D89"/>
    <w:rsid w:val="00AB181D"/>
    <w:rsid w:val="00AB5F22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5580"/>
    <w:rsid w:val="00BB3DEA"/>
    <w:rsid w:val="00BB509F"/>
    <w:rsid w:val="00BB51CB"/>
    <w:rsid w:val="00BC0CE5"/>
    <w:rsid w:val="00BC5970"/>
    <w:rsid w:val="00BC68DC"/>
    <w:rsid w:val="00BD251D"/>
    <w:rsid w:val="00BD6CEE"/>
    <w:rsid w:val="00BE2194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2988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463B4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4A250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c-system.org" TargetMode="External"/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Relationship Id="rId4" Type="http://schemas.openxmlformats.org/officeDocument/2006/relationships/hyperlink" Target="http://www.fefac.eu/files/62592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73876DAA754B3A95A59901CA63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A166-C0E5-4FE1-AD30-781408543E1D}"/>
      </w:docPartPr>
      <w:docPartBody>
        <w:p w:rsidR="00146BA3" w:rsidRDefault="003B4F28" w:rsidP="003B4F28">
          <w:pPr>
            <w:pStyle w:val="E973876DAA754B3A95A59901CA63100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921EE540C474FCABAD01AC3A3FA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4164-E3B0-4997-9797-DBFE99DBDF4E}"/>
      </w:docPartPr>
      <w:docPartBody>
        <w:p w:rsidR="00146BA3" w:rsidRDefault="003B4F28" w:rsidP="003B4F28">
          <w:pPr>
            <w:pStyle w:val="A921EE540C474FCABAD01AC3A3FAFE1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4EE74B1F6B742619302418CA4F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C884-B40E-470A-B812-77958D51D990}"/>
      </w:docPartPr>
      <w:docPartBody>
        <w:p w:rsidR="00146BA3" w:rsidRDefault="003B4F28" w:rsidP="003B4F28">
          <w:pPr>
            <w:pStyle w:val="74EE74B1F6B742619302418CA4FA7ED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E70C25FD5A040F39DC3C75F34DA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8E71-57E3-4CEA-B6B3-85AE20AA657D}"/>
      </w:docPartPr>
      <w:docPartBody>
        <w:p w:rsidR="00146BA3" w:rsidRDefault="003B4F28" w:rsidP="003B4F28">
          <w:pPr>
            <w:pStyle w:val="8E70C25FD5A040F39DC3C75F34DA03E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6914477C3A04677BB2E1E87D098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63E4-9B2C-4FAE-AEBD-7F5D4DBAE696}"/>
      </w:docPartPr>
      <w:docPartBody>
        <w:p w:rsidR="00146BA3" w:rsidRDefault="003B4F28" w:rsidP="003B4F28">
          <w:pPr>
            <w:pStyle w:val="F6914477C3A04677BB2E1E87D09880C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8921621D5A74E23A4F9F9263C7C4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5112-E6EB-4831-BC17-E517AB7CCE14}"/>
      </w:docPartPr>
      <w:docPartBody>
        <w:p w:rsidR="00146BA3" w:rsidRDefault="003B4F28" w:rsidP="003B4F28">
          <w:pPr>
            <w:pStyle w:val="48921621D5A74E23A4F9F9263C7C45B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EA62C50215D4386BCFFF94418D8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52EEF-B25F-4575-835B-462AD709E041}"/>
      </w:docPartPr>
      <w:docPartBody>
        <w:p w:rsidR="00146BA3" w:rsidRDefault="003B4F28" w:rsidP="003B4F28">
          <w:pPr>
            <w:pStyle w:val="6EA62C50215D4386BCFFF94418D82C7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B90D5D00A4F43668155E2D20A00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6178-F720-495B-9E5D-559484F3EA08}"/>
      </w:docPartPr>
      <w:docPartBody>
        <w:p w:rsidR="00146BA3" w:rsidRDefault="003B4F28" w:rsidP="003B4F28">
          <w:pPr>
            <w:pStyle w:val="BB90D5D00A4F43668155E2D20A00112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D8DB50E717D446DA6937F5BE9FA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F25A-33A8-4C48-A9EC-7402339DA74B}"/>
      </w:docPartPr>
      <w:docPartBody>
        <w:p w:rsidR="00146BA3" w:rsidRDefault="003B4F28" w:rsidP="003B4F28">
          <w:pPr>
            <w:pStyle w:val="4D8DB50E717D446DA6937F5BE9FAE4B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3BAE95E699D4481896F6EC1F19E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816-4BC2-471D-BB98-0C97CCD308A1}"/>
      </w:docPartPr>
      <w:docPartBody>
        <w:p w:rsidR="00146BA3" w:rsidRDefault="003B4F28" w:rsidP="003B4F28">
          <w:pPr>
            <w:pStyle w:val="73BAE95E699D4481896F6EC1F19E204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2C4263517064373AA9D86D913BD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FE3C-91D7-4A1A-8C16-F2C248F96578}"/>
      </w:docPartPr>
      <w:docPartBody>
        <w:p w:rsidR="00146BA3" w:rsidRDefault="003B4F28" w:rsidP="003B4F28">
          <w:pPr>
            <w:pStyle w:val="22C4263517064373AA9D86D913BDA35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C2DC16F84474E35ACC310039383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C410-FDB3-4560-A24C-863B828EE735}"/>
      </w:docPartPr>
      <w:docPartBody>
        <w:p w:rsidR="00146BA3" w:rsidRDefault="003B4F28" w:rsidP="003B4F28">
          <w:pPr>
            <w:pStyle w:val="FC2DC16F84474E35ACC310039383FCC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3A6350367854C73A311E75AE245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3D74-2123-4F01-B2CC-7F4FB4F0217C}"/>
      </w:docPartPr>
      <w:docPartBody>
        <w:p w:rsidR="00146BA3" w:rsidRDefault="003B4F28" w:rsidP="003B4F28">
          <w:pPr>
            <w:pStyle w:val="33A6350367854C73A311E75AE2451CF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C0D44CE8BDA4842A105F38B5243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F7DB-015A-45E8-AE62-8277838FC76D}"/>
      </w:docPartPr>
      <w:docPartBody>
        <w:p w:rsidR="00146BA3" w:rsidRDefault="003B4F28" w:rsidP="003B4F28">
          <w:pPr>
            <w:pStyle w:val="AC0D44CE8BDA4842A105F38B52436E0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D8C8AB38B5844BA94E09B0E9205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A934-0C82-4C7B-8668-80DA31B27FD6}"/>
      </w:docPartPr>
      <w:docPartBody>
        <w:p w:rsidR="00146BA3" w:rsidRDefault="003B4F28" w:rsidP="003B4F28">
          <w:pPr>
            <w:pStyle w:val="2D8C8AB38B5844BA94E09B0E9205FEE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57AA4"/>
    <w:rsid w:val="000A10F2"/>
    <w:rsid w:val="00146BA3"/>
    <w:rsid w:val="003B4F28"/>
    <w:rsid w:val="004C0C61"/>
    <w:rsid w:val="004C69DB"/>
    <w:rsid w:val="006A31A0"/>
    <w:rsid w:val="006D6940"/>
    <w:rsid w:val="00782F0B"/>
    <w:rsid w:val="008547EC"/>
    <w:rsid w:val="008B7094"/>
    <w:rsid w:val="009672A8"/>
    <w:rsid w:val="009E765A"/>
    <w:rsid w:val="00A1457B"/>
    <w:rsid w:val="00A16603"/>
    <w:rsid w:val="00AF3516"/>
    <w:rsid w:val="00BD7073"/>
    <w:rsid w:val="00D97701"/>
    <w:rsid w:val="00E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F28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BD0B689E1C3049068BD716F602D00A44">
    <w:name w:val="BD0B689E1C3049068BD716F602D00A44"/>
    <w:rsid w:val="003B4F28"/>
    <w:rPr>
      <w:lang w:val="en-US" w:eastAsia="en-US"/>
    </w:rPr>
  </w:style>
  <w:style w:type="paragraph" w:customStyle="1" w:styleId="C73CAD047E174FFABEC50CE4B2A6647B">
    <w:name w:val="C73CAD047E174FFABEC50CE4B2A6647B"/>
    <w:rsid w:val="003B4F28"/>
    <w:rPr>
      <w:lang w:val="en-US" w:eastAsia="en-US"/>
    </w:rPr>
  </w:style>
  <w:style w:type="paragraph" w:customStyle="1" w:styleId="E9B9B6B1723A496AB95F67DBFDDC89CF">
    <w:name w:val="E9B9B6B1723A496AB95F67DBFDDC89CF"/>
    <w:rsid w:val="003B4F28"/>
    <w:rPr>
      <w:lang w:val="en-US" w:eastAsia="en-US"/>
    </w:rPr>
  </w:style>
  <w:style w:type="paragraph" w:customStyle="1" w:styleId="5314633F526F432198CA1ABACB468938">
    <w:name w:val="5314633F526F432198CA1ABACB468938"/>
    <w:rsid w:val="003B4F28"/>
    <w:rPr>
      <w:lang w:val="en-US" w:eastAsia="en-US"/>
    </w:rPr>
  </w:style>
  <w:style w:type="paragraph" w:customStyle="1" w:styleId="D09D2CACA04B482BBD29228DECCE5561">
    <w:name w:val="D09D2CACA04B482BBD29228DECCE5561"/>
    <w:rsid w:val="003B4F28"/>
    <w:rPr>
      <w:lang w:val="en-US" w:eastAsia="en-US"/>
    </w:rPr>
  </w:style>
  <w:style w:type="paragraph" w:customStyle="1" w:styleId="64E3098A12934AF5B46A4BCE1A2389BB">
    <w:name w:val="64E3098A12934AF5B46A4BCE1A2389BB"/>
    <w:rsid w:val="003B4F28"/>
    <w:rPr>
      <w:lang w:val="en-US" w:eastAsia="en-US"/>
    </w:rPr>
  </w:style>
  <w:style w:type="paragraph" w:customStyle="1" w:styleId="23886028EF3F4F0A8F0103DF8220672E">
    <w:name w:val="23886028EF3F4F0A8F0103DF8220672E"/>
    <w:rsid w:val="003B4F28"/>
    <w:rPr>
      <w:lang w:val="en-US" w:eastAsia="en-US"/>
    </w:rPr>
  </w:style>
  <w:style w:type="paragraph" w:customStyle="1" w:styleId="F63F57887C8B4E31A96B54582D42C531">
    <w:name w:val="F63F57887C8B4E31A96B54582D42C531"/>
    <w:rsid w:val="003B4F28"/>
    <w:rPr>
      <w:lang w:val="en-US" w:eastAsia="en-US"/>
    </w:rPr>
  </w:style>
  <w:style w:type="paragraph" w:customStyle="1" w:styleId="BD9A14678FFF46D9A7908AC6AC2AB1D9">
    <w:name w:val="BD9A14678FFF46D9A7908AC6AC2AB1D9"/>
    <w:rsid w:val="003B4F28"/>
    <w:rPr>
      <w:lang w:val="en-US" w:eastAsia="en-US"/>
    </w:rPr>
  </w:style>
  <w:style w:type="paragraph" w:customStyle="1" w:styleId="748D019E727F4D889BE7C6C82E57BB2F">
    <w:name w:val="748D019E727F4D889BE7C6C82E57BB2F"/>
    <w:rsid w:val="003B4F28"/>
    <w:rPr>
      <w:lang w:val="en-US" w:eastAsia="en-US"/>
    </w:rPr>
  </w:style>
  <w:style w:type="paragraph" w:customStyle="1" w:styleId="5D78A3F177444A12A2634AEDD133E801">
    <w:name w:val="5D78A3F177444A12A2634AEDD133E801"/>
    <w:rsid w:val="003B4F28"/>
    <w:rPr>
      <w:lang w:val="en-US" w:eastAsia="en-US"/>
    </w:rPr>
  </w:style>
  <w:style w:type="paragraph" w:customStyle="1" w:styleId="BBACC8818C58458A92648E96189F93A2">
    <w:name w:val="BBACC8818C58458A92648E96189F93A2"/>
    <w:rsid w:val="003B4F28"/>
    <w:rPr>
      <w:lang w:val="en-US" w:eastAsia="en-US"/>
    </w:rPr>
  </w:style>
  <w:style w:type="paragraph" w:customStyle="1" w:styleId="30B45A6ADFAB499CB69877F7FF27868A">
    <w:name w:val="30B45A6ADFAB499CB69877F7FF27868A"/>
    <w:rsid w:val="003B4F28"/>
    <w:rPr>
      <w:lang w:val="en-US" w:eastAsia="en-US"/>
    </w:rPr>
  </w:style>
  <w:style w:type="paragraph" w:customStyle="1" w:styleId="A4CA2FE9F5D347BC89C00D4F467C6597">
    <w:name w:val="A4CA2FE9F5D347BC89C00D4F467C6597"/>
    <w:rsid w:val="003B4F28"/>
    <w:rPr>
      <w:lang w:val="en-US" w:eastAsia="en-US"/>
    </w:rPr>
  </w:style>
  <w:style w:type="paragraph" w:customStyle="1" w:styleId="038FFA8E68E144DB804A0BF61064C3D7">
    <w:name w:val="038FFA8E68E144DB804A0BF61064C3D7"/>
    <w:rsid w:val="003B4F28"/>
    <w:rPr>
      <w:lang w:val="en-US" w:eastAsia="en-US"/>
    </w:rPr>
  </w:style>
  <w:style w:type="paragraph" w:customStyle="1" w:styleId="3E755B9F079B4A5198B2026539D47949">
    <w:name w:val="3E755B9F079B4A5198B2026539D47949"/>
    <w:rsid w:val="003B4F28"/>
    <w:rPr>
      <w:lang w:val="en-US" w:eastAsia="en-US"/>
    </w:rPr>
  </w:style>
  <w:style w:type="paragraph" w:customStyle="1" w:styleId="E973876DAA754B3A95A59901CA631002">
    <w:name w:val="E973876DAA754B3A95A59901CA631002"/>
    <w:rsid w:val="003B4F28"/>
    <w:rPr>
      <w:lang w:val="en-US" w:eastAsia="en-US"/>
    </w:rPr>
  </w:style>
  <w:style w:type="paragraph" w:customStyle="1" w:styleId="A921EE540C474FCABAD01AC3A3FAFE1B">
    <w:name w:val="A921EE540C474FCABAD01AC3A3FAFE1B"/>
    <w:rsid w:val="003B4F28"/>
    <w:rPr>
      <w:lang w:val="en-US" w:eastAsia="en-US"/>
    </w:rPr>
  </w:style>
  <w:style w:type="paragraph" w:customStyle="1" w:styleId="74EE74B1F6B742619302418CA4FA7EDD">
    <w:name w:val="74EE74B1F6B742619302418CA4FA7EDD"/>
    <w:rsid w:val="003B4F28"/>
    <w:rPr>
      <w:lang w:val="en-US" w:eastAsia="en-US"/>
    </w:rPr>
  </w:style>
  <w:style w:type="paragraph" w:customStyle="1" w:styleId="8E70C25FD5A040F39DC3C75F34DA03E8">
    <w:name w:val="8E70C25FD5A040F39DC3C75F34DA03E8"/>
    <w:rsid w:val="003B4F28"/>
    <w:rPr>
      <w:lang w:val="en-US" w:eastAsia="en-US"/>
    </w:rPr>
  </w:style>
  <w:style w:type="paragraph" w:customStyle="1" w:styleId="F6914477C3A04677BB2E1E87D09880CE">
    <w:name w:val="F6914477C3A04677BB2E1E87D09880CE"/>
    <w:rsid w:val="003B4F28"/>
    <w:rPr>
      <w:lang w:val="en-US" w:eastAsia="en-US"/>
    </w:rPr>
  </w:style>
  <w:style w:type="paragraph" w:customStyle="1" w:styleId="48921621D5A74E23A4F9F9263C7C45BA">
    <w:name w:val="48921621D5A74E23A4F9F9263C7C45BA"/>
    <w:rsid w:val="003B4F28"/>
    <w:rPr>
      <w:lang w:val="en-US" w:eastAsia="en-US"/>
    </w:rPr>
  </w:style>
  <w:style w:type="paragraph" w:customStyle="1" w:styleId="6EA62C50215D4386BCFFF94418D82C7D">
    <w:name w:val="6EA62C50215D4386BCFFF94418D82C7D"/>
    <w:rsid w:val="003B4F28"/>
    <w:rPr>
      <w:lang w:val="en-US" w:eastAsia="en-US"/>
    </w:rPr>
  </w:style>
  <w:style w:type="paragraph" w:customStyle="1" w:styleId="BB90D5D00A4F43668155E2D20A001127">
    <w:name w:val="BB90D5D00A4F43668155E2D20A001127"/>
    <w:rsid w:val="003B4F28"/>
    <w:rPr>
      <w:lang w:val="en-US" w:eastAsia="en-US"/>
    </w:rPr>
  </w:style>
  <w:style w:type="paragraph" w:customStyle="1" w:styleId="7552AFE835064933927636B0A2D76FAE">
    <w:name w:val="7552AFE835064933927636B0A2D76FAE"/>
    <w:rsid w:val="003B4F28"/>
    <w:rPr>
      <w:lang w:val="en-US" w:eastAsia="en-US"/>
    </w:rPr>
  </w:style>
  <w:style w:type="paragraph" w:customStyle="1" w:styleId="64BB4845F223482DACAF183235880AAE">
    <w:name w:val="64BB4845F223482DACAF183235880AAE"/>
    <w:rsid w:val="003B4F28"/>
    <w:rPr>
      <w:lang w:val="en-US" w:eastAsia="en-US"/>
    </w:rPr>
  </w:style>
  <w:style w:type="paragraph" w:customStyle="1" w:styleId="0BA94412B19340BC8785A951CD062DC1">
    <w:name w:val="0BA94412B19340BC8785A951CD062DC1"/>
    <w:rsid w:val="003B4F28"/>
    <w:rPr>
      <w:lang w:val="en-US" w:eastAsia="en-US"/>
    </w:rPr>
  </w:style>
  <w:style w:type="paragraph" w:customStyle="1" w:styleId="F744459E521F4984BB5DE1918ADE3823">
    <w:name w:val="F744459E521F4984BB5DE1918ADE3823"/>
    <w:rsid w:val="003B4F28"/>
    <w:rPr>
      <w:lang w:val="en-US" w:eastAsia="en-US"/>
    </w:rPr>
  </w:style>
  <w:style w:type="paragraph" w:customStyle="1" w:styleId="8F18A77DC88E4A85A3310249EF98275A">
    <w:name w:val="8F18A77DC88E4A85A3310249EF98275A"/>
    <w:rsid w:val="003B4F28"/>
    <w:rPr>
      <w:lang w:val="en-US" w:eastAsia="en-US"/>
    </w:rPr>
  </w:style>
  <w:style w:type="paragraph" w:customStyle="1" w:styleId="91931211A9E34D438B4CD26B66D89560">
    <w:name w:val="91931211A9E34D438B4CD26B66D89560"/>
    <w:rsid w:val="003B4F28"/>
    <w:rPr>
      <w:lang w:val="en-US" w:eastAsia="en-US"/>
    </w:rPr>
  </w:style>
  <w:style w:type="paragraph" w:customStyle="1" w:styleId="C9CFA60E0AF0467E95B03F0E4BF763A5">
    <w:name w:val="C9CFA60E0AF0467E95B03F0E4BF763A5"/>
    <w:rsid w:val="003B4F28"/>
    <w:rPr>
      <w:lang w:val="en-US" w:eastAsia="en-US"/>
    </w:rPr>
  </w:style>
  <w:style w:type="paragraph" w:customStyle="1" w:styleId="0D8AE510379A4520B28E207C29266384">
    <w:name w:val="0D8AE510379A4520B28E207C29266384"/>
    <w:rsid w:val="003B4F28"/>
    <w:rPr>
      <w:lang w:val="en-US" w:eastAsia="en-US"/>
    </w:rPr>
  </w:style>
  <w:style w:type="paragraph" w:customStyle="1" w:styleId="98C17A07A905472F949A0B20A78DEE7B">
    <w:name w:val="98C17A07A905472F949A0B20A78DEE7B"/>
    <w:rsid w:val="003B4F28"/>
    <w:rPr>
      <w:lang w:val="en-US" w:eastAsia="en-US"/>
    </w:rPr>
  </w:style>
  <w:style w:type="paragraph" w:customStyle="1" w:styleId="9CF6EF768CC34B26A5BF1C90F8DE545F">
    <w:name w:val="9CF6EF768CC34B26A5BF1C90F8DE545F"/>
    <w:rsid w:val="003B4F28"/>
    <w:rPr>
      <w:lang w:val="en-US" w:eastAsia="en-US"/>
    </w:rPr>
  </w:style>
  <w:style w:type="paragraph" w:customStyle="1" w:styleId="F587088A1A55482E9118120E05C9C322">
    <w:name w:val="F587088A1A55482E9118120E05C9C322"/>
    <w:rsid w:val="003B4F28"/>
    <w:rPr>
      <w:lang w:val="en-US" w:eastAsia="en-US"/>
    </w:rPr>
  </w:style>
  <w:style w:type="paragraph" w:customStyle="1" w:styleId="ABC67F56C6114886AD53E347FAC01B69">
    <w:name w:val="ABC67F56C6114886AD53E347FAC01B69"/>
    <w:rsid w:val="003B4F28"/>
    <w:rPr>
      <w:lang w:val="en-US" w:eastAsia="en-US"/>
    </w:rPr>
  </w:style>
  <w:style w:type="paragraph" w:customStyle="1" w:styleId="4D8DB50E717D446DA6937F5BE9FAE4BE">
    <w:name w:val="4D8DB50E717D446DA6937F5BE9FAE4BE"/>
    <w:rsid w:val="003B4F28"/>
    <w:rPr>
      <w:lang w:val="en-US" w:eastAsia="en-US"/>
    </w:rPr>
  </w:style>
  <w:style w:type="paragraph" w:customStyle="1" w:styleId="73BAE95E699D4481896F6EC1F19E2041">
    <w:name w:val="73BAE95E699D4481896F6EC1F19E2041"/>
    <w:rsid w:val="003B4F28"/>
    <w:rPr>
      <w:lang w:val="en-US" w:eastAsia="en-US"/>
    </w:rPr>
  </w:style>
  <w:style w:type="paragraph" w:customStyle="1" w:styleId="22C4263517064373AA9D86D913BDA352">
    <w:name w:val="22C4263517064373AA9D86D913BDA352"/>
    <w:rsid w:val="003B4F28"/>
    <w:rPr>
      <w:lang w:val="en-US" w:eastAsia="en-US"/>
    </w:rPr>
  </w:style>
  <w:style w:type="paragraph" w:customStyle="1" w:styleId="FC2DC16F84474E35ACC310039383FCC4">
    <w:name w:val="FC2DC16F84474E35ACC310039383FCC4"/>
    <w:rsid w:val="003B4F28"/>
    <w:rPr>
      <w:lang w:val="en-US" w:eastAsia="en-US"/>
    </w:rPr>
  </w:style>
  <w:style w:type="paragraph" w:customStyle="1" w:styleId="33A6350367854C73A311E75AE2451CF4">
    <w:name w:val="33A6350367854C73A311E75AE2451CF4"/>
    <w:rsid w:val="003B4F28"/>
    <w:rPr>
      <w:lang w:val="en-US" w:eastAsia="en-US"/>
    </w:rPr>
  </w:style>
  <w:style w:type="paragraph" w:customStyle="1" w:styleId="AC0D44CE8BDA4842A105F38B52436E0A">
    <w:name w:val="AC0D44CE8BDA4842A105F38B52436E0A"/>
    <w:rsid w:val="003B4F28"/>
    <w:rPr>
      <w:lang w:val="en-US" w:eastAsia="en-US"/>
    </w:rPr>
  </w:style>
  <w:style w:type="paragraph" w:customStyle="1" w:styleId="2D8C8AB38B5844BA94E09B0E9205FEEB">
    <w:name w:val="2D8C8AB38B5844BA94E09B0E9205FEEB"/>
    <w:rsid w:val="003B4F2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NF7WRY7KSVXA-62781843-15752</_dlc_DocId>
    <_dlc_DocIdUrl xmlns="7c32cf4b-0836-488d-9ec9-7cc490ad11d9">
      <Url>https://vereindonausoja.sharepoint.com/sites/QM/_layouts/15/DocIdRedir.aspx?ID=NF7WRY7KSVXA-62781843-15752</Url>
      <Description>NF7WRY7KSVXA-62781843-15752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9D1F-B80C-46B7-8C38-831F814DD6C2}"/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5D33A1-68A9-43B7-A5AC-9FCA1C32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4872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14</cp:revision>
  <cp:lastPrinted>2019-01-29T13:41:00Z</cp:lastPrinted>
  <dcterms:created xsi:type="dcterms:W3CDTF">2019-01-29T14:12:00Z</dcterms:created>
  <dcterms:modified xsi:type="dcterms:W3CDTF">2021-03-12T15:57:00Z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e87c10a7-44f8-4824-a64d-e191f23baa01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</Properties>
</file>